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F984" w14:textId="3F3C1FB1" w:rsidR="00B816B6" w:rsidRPr="00B672C9" w:rsidRDefault="00A27D27" w:rsidP="00624D18">
      <w:pPr>
        <w:tabs>
          <w:tab w:val="center" w:pos="0"/>
          <w:tab w:val="left" w:pos="709"/>
          <w:tab w:val="left" w:pos="6810"/>
        </w:tabs>
        <w:spacing w:before="0" w:after="0"/>
        <w:ind w:firstLine="0"/>
        <w:jc w:val="center"/>
        <w:rPr>
          <w:b/>
          <w:color w:val="000000" w:themeColor="text1"/>
          <w:szCs w:val="28"/>
        </w:rPr>
      </w:pPr>
      <w:r w:rsidRPr="00B672C9">
        <w:rPr>
          <w:b/>
          <w:color w:val="000000" w:themeColor="text1"/>
          <w:szCs w:val="28"/>
        </w:rPr>
        <w:t>Phụ lục</w:t>
      </w:r>
    </w:p>
    <w:p w14:paraId="43F7948A" w14:textId="77777777" w:rsidR="005000EE" w:rsidRDefault="005000EE" w:rsidP="00865B77">
      <w:pPr>
        <w:spacing w:before="0" w:after="0"/>
        <w:rPr>
          <w:b/>
          <w:bCs/>
          <w:color w:val="000000" w:themeColor="text1"/>
          <w:szCs w:val="28"/>
        </w:rPr>
      </w:pPr>
    </w:p>
    <w:p w14:paraId="4F462941" w14:textId="5C51AA1A" w:rsidR="000311D5" w:rsidRPr="00B672C9" w:rsidRDefault="00865B77" w:rsidP="00865B77">
      <w:pPr>
        <w:spacing w:before="0" w:after="0"/>
        <w:rPr>
          <w:b/>
          <w:bCs/>
          <w:color w:val="000000" w:themeColor="text1"/>
          <w:szCs w:val="28"/>
        </w:rPr>
      </w:pPr>
      <w:r w:rsidRPr="00B672C9">
        <w:rPr>
          <w:b/>
          <w:bCs/>
          <w:color w:val="000000" w:themeColor="text1"/>
          <w:szCs w:val="28"/>
        </w:rPr>
        <w:t xml:space="preserve">1. </w:t>
      </w:r>
      <w:r w:rsidR="000311D5" w:rsidRPr="00B672C9">
        <w:rPr>
          <w:b/>
          <w:bCs/>
          <w:color w:val="000000" w:themeColor="text1"/>
          <w:szCs w:val="28"/>
        </w:rPr>
        <w:t xml:space="preserve">Chủ trương, đường lối của Đảng có liên quan đến dự thảo </w:t>
      </w:r>
      <w:r w:rsidR="003B2F04" w:rsidRPr="00B672C9">
        <w:rPr>
          <w:b/>
          <w:bCs/>
          <w:color w:val="000000" w:themeColor="text1"/>
          <w:szCs w:val="28"/>
        </w:rPr>
        <w:t>Quyết định</w:t>
      </w:r>
    </w:p>
    <w:p w14:paraId="4A54E4F3" w14:textId="77777777" w:rsidR="00624D18" w:rsidRPr="00CB61D0" w:rsidRDefault="00624D18" w:rsidP="00624D18">
      <w:pPr>
        <w:spacing w:before="0" w:after="0"/>
        <w:rPr>
          <w:b/>
          <w:bCs/>
          <w:color w:val="0000FF"/>
          <w:szCs w:val="28"/>
        </w:rPr>
      </w:pPr>
    </w:p>
    <w:tbl>
      <w:tblPr>
        <w:tblStyle w:val="TableGrid"/>
        <w:tblW w:w="14596" w:type="dxa"/>
        <w:tblLook w:val="04A0" w:firstRow="1" w:lastRow="0" w:firstColumn="1" w:lastColumn="0" w:noHBand="0" w:noVBand="1"/>
      </w:tblPr>
      <w:tblGrid>
        <w:gridCol w:w="4531"/>
        <w:gridCol w:w="5670"/>
        <w:gridCol w:w="3119"/>
        <w:gridCol w:w="1276"/>
      </w:tblGrid>
      <w:tr w:rsidR="00AF29A0" w:rsidRPr="00B672C9" w14:paraId="1AF60488" w14:textId="77777777" w:rsidTr="0083333C">
        <w:trPr>
          <w:trHeight w:val="647"/>
          <w:tblHeader/>
        </w:trPr>
        <w:tc>
          <w:tcPr>
            <w:tcW w:w="4531" w:type="dxa"/>
            <w:vAlign w:val="center"/>
          </w:tcPr>
          <w:p w14:paraId="120DED57" w14:textId="77777777" w:rsidR="00FF248C" w:rsidRDefault="00AF29A0" w:rsidP="00FF248C">
            <w:pPr>
              <w:spacing w:before="0" w:after="0"/>
              <w:ind w:firstLine="0"/>
              <w:jc w:val="center"/>
              <w:rPr>
                <w:b/>
                <w:bCs/>
                <w:color w:val="000000" w:themeColor="text1"/>
                <w:sz w:val="22"/>
                <w:szCs w:val="22"/>
              </w:rPr>
            </w:pPr>
            <w:r w:rsidRPr="00B672C9">
              <w:rPr>
                <w:b/>
                <w:bCs/>
                <w:color w:val="000000" w:themeColor="text1"/>
                <w:sz w:val="22"/>
                <w:szCs w:val="22"/>
              </w:rPr>
              <w:t xml:space="preserve">QUY ĐỊNH CỦA DỰ THẢO </w:t>
            </w:r>
          </w:p>
          <w:p w14:paraId="5A4B6425" w14:textId="3D80D23B" w:rsidR="00AF29A0" w:rsidRPr="00B672C9" w:rsidRDefault="00AF29A0" w:rsidP="00FF248C">
            <w:pPr>
              <w:spacing w:before="0" w:after="0"/>
              <w:ind w:firstLine="0"/>
              <w:jc w:val="center"/>
              <w:rPr>
                <w:b/>
                <w:bCs/>
                <w:color w:val="000000" w:themeColor="text1"/>
                <w:sz w:val="22"/>
                <w:szCs w:val="22"/>
              </w:rPr>
            </w:pPr>
            <w:r w:rsidRPr="00B672C9">
              <w:rPr>
                <w:b/>
                <w:bCs/>
                <w:color w:val="000000" w:themeColor="text1"/>
                <w:sz w:val="22"/>
                <w:szCs w:val="22"/>
              </w:rPr>
              <w:t>QUYẾT ĐỊNH</w:t>
            </w:r>
          </w:p>
        </w:tc>
        <w:tc>
          <w:tcPr>
            <w:tcW w:w="5670" w:type="dxa"/>
            <w:vAlign w:val="center"/>
          </w:tcPr>
          <w:p w14:paraId="0C60B3ED" w14:textId="06F3DA33" w:rsidR="00AF29A0" w:rsidRPr="00B672C9" w:rsidRDefault="00AF29A0" w:rsidP="00AF29A0">
            <w:pPr>
              <w:spacing w:before="0" w:after="0"/>
              <w:ind w:firstLine="0"/>
              <w:jc w:val="center"/>
              <w:rPr>
                <w:b/>
                <w:bCs/>
                <w:color w:val="000000" w:themeColor="text1"/>
                <w:sz w:val="22"/>
                <w:szCs w:val="22"/>
              </w:rPr>
            </w:pPr>
            <w:r w:rsidRPr="00437DC6">
              <w:rPr>
                <w:b/>
                <w:bCs/>
                <w:color w:val="000000" w:themeColor="text1"/>
                <w:sz w:val="22"/>
                <w:szCs w:val="22"/>
              </w:rPr>
              <w:t>CHỦ TRƯƠNG, ĐƯỜNG LỐI CỦA ĐẢNG</w:t>
            </w:r>
          </w:p>
        </w:tc>
        <w:tc>
          <w:tcPr>
            <w:tcW w:w="3119" w:type="dxa"/>
            <w:vAlign w:val="center"/>
          </w:tcPr>
          <w:p w14:paraId="2F9BA8A6" w14:textId="524FDE65" w:rsidR="00AF29A0" w:rsidRPr="00B672C9" w:rsidRDefault="00AF29A0" w:rsidP="00AF29A0">
            <w:pPr>
              <w:spacing w:before="0" w:after="0"/>
              <w:ind w:firstLine="0"/>
              <w:jc w:val="center"/>
              <w:rPr>
                <w:b/>
                <w:bCs/>
                <w:color w:val="000000" w:themeColor="text1"/>
                <w:sz w:val="22"/>
                <w:szCs w:val="22"/>
              </w:rPr>
            </w:pPr>
            <w:r w:rsidRPr="00B672C9">
              <w:rPr>
                <w:b/>
                <w:bCs/>
                <w:color w:val="000000" w:themeColor="text1"/>
                <w:sz w:val="22"/>
                <w:szCs w:val="22"/>
              </w:rPr>
              <w:t>ĐÁNH GIÁ</w:t>
            </w:r>
          </w:p>
          <w:p w14:paraId="194DB516" w14:textId="3BCF0580" w:rsidR="00AF29A0" w:rsidRPr="00B672C9" w:rsidRDefault="00AF29A0" w:rsidP="00AF29A0">
            <w:pPr>
              <w:spacing w:before="0" w:after="0"/>
              <w:ind w:firstLine="0"/>
              <w:jc w:val="center"/>
              <w:rPr>
                <w:b/>
                <w:bCs/>
                <w:i/>
                <w:iCs/>
                <w:color w:val="000000" w:themeColor="text1"/>
                <w:sz w:val="22"/>
                <w:szCs w:val="22"/>
              </w:rPr>
            </w:pPr>
            <w:r w:rsidRPr="00B672C9">
              <w:rPr>
                <w:b/>
                <w:bCs/>
                <w:i/>
                <w:iCs/>
                <w:color w:val="000000" w:themeColor="text1"/>
                <w:sz w:val="22"/>
                <w:szCs w:val="22"/>
              </w:rPr>
              <w:t>(Đã thể chế đầy đủ hoặc một phần)</w:t>
            </w:r>
          </w:p>
        </w:tc>
        <w:tc>
          <w:tcPr>
            <w:tcW w:w="1276" w:type="dxa"/>
            <w:vAlign w:val="center"/>
          </w:tcPr>
          <w:p w14:paraId="5528D812" w14:textId="4C8E9F7C" w:rsidR="00AF29A0" w:rsidRPr="00B672C9" w:rsidRDefault="00AF29A0" w:rsidP="00AF29A0">
            <w:pPr>
              <w:spacing w:before="0" w:after="0"/>
              <w:ind w:firstLine="0"/>
              <w:jc w:val="center"/>
              <w:rPr>
                <w:b/>
                <w:bCs/>
                <w:color w:val="000000" w:themeColor="text1"/>
                <w:sz w:val="22"/>
                <w:szCs w:val="22"/>
              </w:rPr>
            </w:pPr>
            <w:r w:rsidRPr="00B672C9">
              <w:rPr>
                <w:b/>
                <w:bCs/>
                <w:color w:val="000000" w:themeColor="text1"/>
                <w:sz w:val="22"/>
                <w:szCs w:val="22"/>
              </w:rPr>
              <w:t>ĐỀ XUẤT XỬ LÝ</w:t>
            </w:r>
          </w:p>
        </w:tc>
      </w:tr>
      <w:tr w:rsidR="00ED7B10" w:rsidRPr="00CB61D0" w14:paraId="572FDAB0" w14:textId="77777777" w:rsidTr="0083333C">
        <w:trPr>
          <w:trHeight w:val="525"/>
        </w:trPr>
        <w:tc>
          <w:tcPr>
            <w:tcW w:w="4531" w:type="dxa"/>
            <w:vAlign w:val="center"/>
          </w:tcPr>
          <w:p w14:paraId="5232EB21" w14:textId="77777777" w:rsidR="00ED7B10" w:rsidRPr="00E83B80" w:rsidRDefault="00ED7B10" w:rsidP="00AF29A0">
            <w:pPr>
              <w:ind w:firstLine="0"/>
              <w:rPr>
                <w:color w:val="000000" w:themeColor="text1"/>
                <w:sz w:val="24"/>
              </w:rPr>
            </w:pPr>
            <w:r w:rsidRPr="00E83B80">
              <w:rPr>
                <w:color w:val="000000" w:themeColor="text1"/>
                <w:sz w:val="24"/>
              </w:rPr>
              <w:t xml:space="preserve">Dự thảo Quyết định ban hành Bộ tiêu chí nông thôn mới </w:t>
            </w:r>
            <w:r w:rsidRPr="00E83B80">
              <w:rPr>
                <w:i/>
                <w:iCs/>
                <w:color w:val="000000" w:themeColor="text1"/>
                <w:sz w:val="24"/>
              </w:rPr>
              <w:t>(sau đây viết tắt là NTM)</w:t>
            </w:r>
            <w:r w:rsidRPr="00E83B80">
              <w:rPr>
                <w:color w:val="000000" w:themeColor="text1"/>
                <w:sz w:val="24"/>
              </w:rPr>
              <w:t xml:space="preserve"> các cấp giai đoạn 2026-2030 </w:t>
            </w:r>
            <w:r w:rsidRPr="00E83B80">
              <w:rPr>
                <w:i/>
                <w:iCs/>
                <w:color w:val="000000" w:themeColor="text1"/>
                <w:sz w:val="24"/>
              </w:rPr>
              <w:t>(sau đây gọi chung là dự thảo Quyết định)</w:t>
            </w:r>
            <w:r w:rsidRPr="00E83B80">
              <w:rPr>
                <w:color w:val="000000" w:themeColor="text1"/>
                <w:sz w:val="24"/>
              </w:rPr>
              <w:t>:</w:t>
            </w:r>
          </w:p>
          <w:p w14:paraId="714CDC82" w14:textId="6D84E357" w:rsidR="00ED7B10" w:rsidRDefault="00ED7B10" w:rsidP="00AF29A0">
            <w:pPr>
              <w:ind w:firstLine="0"/>
              <w:rPr>
                <w:color w:val="0000FF"/>
                <w:sz w:val="24"/>
              </w:rPr>
            </w:pPr>
            <w:r w:rsidRPr="00E83B80">
              <w:rPr>
                <w:color w:val="000000" w:themeColor="text1"/>
                <w:sz w:val="24"/>
              </w:rPr>
              <w:t xml:space="preserve">- Bao gồm: Bộ tiêu chí quốc gia về xã NTM giai đoạn 2026-2030; Quy định khung </w:t>
            </w:r>
            <w:r w:rsidR="003967B4">
              <w:rPr>
                <w:color w:val="000000" w:themeColor="text1"/>
                <w:sz w:val="24"/>
              </w:rPr>
              <w:t xml:space="preserve">thí điểm </w:t>
            </w:r>
            <w:r w:rsidRPr="00E83B80">
              <w:rPr>
                <w:color w:val="000000" w:themeColor="text1"/>
                <w:sz w:val="24"/>
              </w:rPr>
              <w:t xml:space="preserve">xây dựng xã NTM hiện đại giai đoạn 2026-2030; Quy định tỉnh, thành phố trực thuộc trung ương hoàn thành nhiệm vụ xây dựng NTM giai đoạn 2026-2030. </w:t>
            </w:r>
            <w:r w:rsidRPr="008458ED">
              <w:rPr>
                <w:color w:val="000000" w:themeColor="text1"/>
                <w:sz w:val="24"/>
              </w:rPr>
              <w:t>Trong đó</w:t>
            </w:r>
            <w:r>
              <w:rPr>
                <w:color w:val="000000" w:themeColor="text1"/>
                <w:sz w:val="24"/>
              </w:rPr>
              <w:t>,</w:t>
            </w:r>
            <w:r w:rsidRPr="008458ED">
              <w:rPr>
                <w:color w:val="000000" w:themeColor="text1"/>
                <w:sz w:val="24"/>
              </w:rPr>
              <w:t xml:space="preserve"> quy </w:t>
            </w:r>
            <w:r w:rsidRPr="008458ED">
              <w:rPr>
                <w:sz w:val="24"/>
              </w:rPr>
              <w:t xml:space="preserve">định phân quyền, phân cấp, phân định thẩm quyền đối với các bộ, ngành, địa phương </w:t>
            </w:r>
            <w:r w:rsidRPr="008458ED">
              <w:rPr>
                <w:i/>
                <w:iCs/>
                <w:sz w:val="24"/>
              </w:rPr>
              <w:t xml:space="preserve">(bao gồm: (1) Trách nhiệm của các bộ, ngành liên quan về ban hành hướng dẫn thực hiện đối với các tiêu chí thuộc Bộ tiêu chí quốc gia về xã NTM và </w:t>
            </w:r>
            <w:r w:rsidR="00D42313">
              <w:rPr>
                <w:i/>
                <w:iCs/>
                <w:sz w:val="24"/>
              </w:rPr>
              <w:t xml:space="preserve">các </w:t>
            </w:r>
            <w:r w:rsidRPr="008458ED">
              <w:rPr>
                <w:i/>
                <w:iCs/>
                <w:sz w:val="24"/>
              </w:rPr>
              <w:t>điều kiện thuộc Quy định cấp tỉnh hoàn thành nhiệm vụ xây dựng NTM giai đoạn 2026-2030; (2) Trách nhiệm của Bộ Nông nghiệp và Môi trường trong việc chủ trì, phối hợp với các</w:t>
            </w:r>
            <w:r w:rsidRPr="008458ED">
              <w:rPr>
                <w:bCs/>
                <w:i/>
                <w:iCs/>
                <w:sz w:val="24"/>
              </w:rPr>
              <w:t xml:space="preserve"> bộ, ngành, cơ quan, địa phương có liên quan</w:t>
            </w:r>
            <w:r w:rsidR="00EE56F8">
              <w:rPr>
                <w:bCs/>
                <w:i/>
                <w:iCs/>
                <w:sz w:val="24"/>
              </w:rPr>
              <w:t xml:space="preserve">: </w:t>
            </w:r>
            <w:r w:rsidR="00430B6C">
              <w:rPr>
                <w:bCs/>
                <w:i/>
                <w:iCs/>
                <w:sz w:val="24"/>
              </w:rPr>
              <w:t>Đ</w:t>
            </w:r>
            <w:r w:rsidR="00EE56F8">
              <w:rPr>
                <w:bCs/>
                <w:i/>
                <w:iCs/>
                <w:sz w:val="24"/>
              </w:rPr>
              <w:t>ôn đốc các tỉnh, thành phố triển khai thực hiện xây dựng NTM giai đoạn 2026-2030;</w:t>
            </w:r>
            <w:r w:rsidRPr="008458ED">
              <w:rPr>
                <w:bCs/>
                <w:i/>
                <w:iCs/>
                <w:sz w:val="24"/>
              </w:rPr>
              <w:t xml:space="preserve"> nghiên cứu, rà soát, hoàn thiện, tham mưu Thủ tướng Chính phủ xem xét, điều chỉnh, bổ sung bộ tiêu chí nêu trên nếu có vấn đề mới </w:t>
            </w:r>
            <w:r w:rsidRPr="008458ED">
              <w:rPr>
                <w:bCs/>
                <w:i/>
                <w:iCs/>
                <w:sz w:val="24"/>
              </w:rPr>
              <w:lastRenderedPageBreak/>
              <w:t>phát sinh trong quá trình triển khai thực hiện bộ tiêu chí nêu trên;</w:t>
            </w:r>
            <w:r w:rsidRPr="008458ED">
              <w:rPr>
                <w:i/>
                <w:iCs/>
                <w:sz w:val="24"/>
              </w:rPr>
              <w:t xml:space="preserve"> (3) Trách nhiệm cụ thể của UBND tỉnh, thành phố)</w:t>
            </w:r>
            <w:r w:rsidRPr="008458ED">
              <w:rPr>
                <w:sz w:val="24"/>
              </w:rPr>
              <w:t>, để các bộ, ngành, địa phương có liên quan rõ trách nhiệm trong việc triển khai tổ chức thực hiện, sau khi Quyết định này được Thủ tướng Chính phủ xem xét, quyết định ban hành</w:t>
            </w:r>
            <w:r>
              <w:rPr>
                <w:sz w:val="24"/>
              </w:rPr>
              <w:t>.</w:t>
            </w:r>
          </w:p>
          <w:p w14:paraId="3BA5DBF3" w14:textId="2086A266" w:rsidR="00ED7B10" w:rsidRPr="00CB61D0" w:rsidRDefault="00ED7B10" w:rsidP="00AF29A0">
            <w:pPr>
              <w:ind w:firstLine="0"/>
              <w:rPr>
                <w:color w:val="0000FF"/>
                <w:sz w:val="24"/>
              </w:rPr>
            </w:pPr>
            <w:r w:rsidRPr="0097410F">
              <w:rPr>
                <w:color w:val="000000" w:themeColor="text1"/>
                <w:sz w:val="24"/>
              </w:rPr>
              <w:t xml:space="preserve">- Không ban hành Bộ tiêu chí NTM cấp huyện giai đoạn 2026-2030, để phù hợp với chủ trương của Đảng, nhà nước về tổ chức chính quyền địa phương 02 cấp </w:t>
            </w:r>
            <w:r w:rsidRPr="0097410F">
              <w:rPr>
                <w:i/>
                <w:iCs/>
                <w:color w:val="000000" w:themeColor="text1"/>
                <w:sz w:val="24"/>
              </w:rPr>
              <w:t>(cấp tỉnh, cấp xã)</w:t>
            </w:r>
            <w:r w:rsidRPr="0097410F">
              <w:rPr>
                <w:color w:val="000000" w:themeColor="text1"/>
                <w:sz w:val="24"/>
              </w:rPr>
              <w:t>, kết thúc hoạt động của đơn vị hành chính cấp huyện trong cả nước từ ngày 01/7/2025.</w:t>
            </w:r>
          </w:p>
        </w:tc>
        <w:tc>
          <w:tcPr>
            <w:tcW w:w="5670" w:type="dxa"/>
          </w:tcPr>
          <w:p w14:paraId="54069D2F" w14:textId="241EB6EC" w:rsidR="00ED7B10" w:rsidRPr="00437DC6" w:rsidRDefault="00ED7B10" w:rsidP="00AF29A0">
            <w:pPr>
              <w:ind w:firstLine="0"/>
              <w:rPr>
                <w:color w:val="000000" w:themeColor="text1"/>
                <w:sz w:val="24"/>
              </w:rPr>
            </w:pPr>
            <w:r w:rsidRPr="00437DC6">
              <w:rPr>
                <w:color w:val="000000" w:themeColor="text1"/>
                <w:sz w:val="24"/>
              </w:rPr>
              <w:lastRenderedPageBreak/>
              <w:t xml:space="preserve">- Nghị quyết số 19-NQ/TW ngày 16/6/2022 của Ban Chấp hành Trung ương Đảng về nông nghiệp, nông dân, nông thôn đến năm 2030, tầm nhìn đến năm 2045, trong đó khẳng định quan điểm </w:t>
            </w:r>
            <w:r w:rsidRPr="00437DC6">
              <w:rPr>
                <w:i/>
                <w:iCs/>
                <w:color w:val="000000" w:themeColor="text1"/>
                <w:sz w:val="24"/>
              </w:rPr>
              <w:t xml:space="preserve">“Xây dựng </w:t>
            </w:r>
            <w:r w:rsidRPr="00437DC6">
              <w:rPr>
                <w:i/>
                <w:iCs/>
                <w:color w:val="000000" w:themeColor="text1"/>
                <w:sz w:val="24"/>
                <w:bdr w:val="none" w:sz="0" w:space="0" w:color="auto" w:frame="1"/>
              </w:rPr>
              <w:t>NTM</w:t>
            </w:r>
            <w:r w:rsidRPr="00437DC6">
              <w:rPr>
                <w:i/>
                <w:iCs/>
                <w:color w:val="000000" w:themeColor="text1"/>
                <w:sz w:val="24"/>
              </w:rPr>
              <w:t xml:space="preserve"> đi vào chiều sâu, thực chất, hiệu quả và bền vững”</w:t>
            </w:r>
            <w:r w:rsidRPr="00437DC6">
              <w:rPr>
                <w:color w:val="000000" w:themeColor="text1"/>
                <w:sz w:val="24"/>
              </w:rPr>
              <w:t>.</w:t>
            </w:r>
          </w:p>
          <w:p w14:paraId="1CC8F8EE" w14:textId="77777777" w:rsidR="00ED7B10" w:rsidRPr="00437DC6" w:rsidRDefault="00ED7B10" w:rsidP="00AF29A0">
            <w:pPr>
              <w:ind w:firstLine="0"/>
              <w:rPr>
                <w:color w:val="000000" w:themeColor="text1"/>
                <w:sz w:val="24"/>
              </w:rPr>
            </w:pPr>
            <w:r w:rsidRPr="00437DC6">
              <w:rPr>
                <w:color w:val="000000" w:themeColor="text1"/>
                <w:sz w:val="24"/>
              </w:rPr>
              <w:t>- Nghị quyết số 29-NQ/TW ngày 17/11/2022 của Ban Chấp hành Trung ương Đảng khóa XIII về tiếp tục đẩy mạnh công nghiệp hóa, hiện đại hóa đất nước đến năm 2030, tầm nhìn đến năm 2045 với mục tiêu tổng quát đến năm 2030.</w:t>
            </w:r>
          </w:p>
          <w:p w14:paraId="650288AB" w14:textId="77777777" w:rsidR="00ED7B10" w:rsidRPr="00437DC6" w:rsidRDefault="00ED7B10" w:rsidP="00AF29A0">
            <w:pPr>
              <w:ind w:firstLine="0"/>
              <w:rPr>
                <w:color w:val="000000" w:themeColor="text1"/>
                <w:sz w:val="24"/>
              </w:rPr>
            </w:pPr>
            <w:r w:rsidRPr="00437DC6">
              <w:rPr>
                <w:color w:val="000000" w:themeColor="text1"/>
                <w:sz w:val="24"/>
              </w:rPr>
              <w:t xml:space="preserve">- Nghị quyết 57-NQ/TW ngày 22/12/2024 của Bộ Chính trị về đột phá phát triển khoa học, công nghệ, đổi mới sáng tạo và chuyển đổi số quốc gia. </w:t>
            </w:r>
          </w:p>
          <w:p w14:paraId="39AED133" w14:textId="77777777" w:rsidR="00ED7B10" w:rsidRDefault="00ED7B10" w:rsidP="00AF29A0">
            <w:pPr>
              <w:ind w:firstLine="0"/>
              <w:rPr>
                <w:color w:val="000000" w:themeColor="text1"/>
                <w:sz w:val="24"/>
              </w:rPr>
            </w:pPr>
            <w:r w:rsidRPr="00437DC6">
              <w:rPr>
                <w:color w:val="000000" w:themeColor="text1"/>
                <w:sz w:val="24"/>
              </w:rPr>
              <w:t>- Nghị quyết số 68-NQ/TW ngày 04/5/2025 của Bộ Chính trị về phát triển kinh tế tư nhân.</w:t>
            </w:r>
          </w:p>
          <w:p w14:paraId="029C6AC5" w14:textId="77777777" w:rsidR="00ED7B10" w:rsidRPr="00437DC6" w:rsidRDefault="00ED7B10" w:rsidP="00ED7B10">
            <w:pPr>
              <w:ind w:firstLine="0"/>
              <w:rPr>
                <w:color w:val="000000" w:themeColor="text1"/>
                <w:spacing w:val="-2"/>
                <w:sz w:val="24"/>
              </w:rPr>
            </w:pPr>
            <w:r w:rsidRPr="00437DC6">
              <w:rPr>
                <w:color w:val="000000" w:themeColor="text1"/>
                <w:spacing w:val="-2"/>
                <w:sz w:val="24"/>
              </w:rPr>
              <w:t xml:space="preserve">- Kết luận số 127-KL/TW ngày 28/02/2025 của Bộ Chính trị, Ban Bí thư về triển khai nghiên cứu, đề xuất tiếp tục sắp xếp tổ chức bộ máy của hệ thống chính trị, trong đó yêu cầu các cấp ủy, tổ chức đảng: </w:t>
            </w:r>
            <w:r w:rsidRPr="00437DC6">
              <w:rPr>
                <w:i/>
                <w:iCs/>
                <w:color w:val="000000" w:themeColor="text1"/>
                <w:spacing w:val="-2"/>
                <w:sz w:val="24"/>
              </w:rPr>
              <w:t>“Nghiên cứu định hướng sáp nhập một số đơn vị cấp tỉnh, không tổ chức cấp huyện…”</w:t>
            </w:r>
            <w:r w:rsidRPr="00437DC6">
              <w:rPr>
                <w:color w:val="000000" w:themeColor="text1"/>
                <w:spacing w:val="-2"/>
                <w:sz w:val="24"/>
              </w:rPr>
              <w:t>.</w:t>
            </w:r>
          </w:p>
          <w:p w14:paraId="45B8C7DB" w14:textId="77777777" w:rsidR="00ED7B10" w:rsidRPr="00437DC6" w:rsidRDefault="00ED7B10" w:rsidP="00ED7B10">
            <w:pPr>
              <w:ind w:firstLine="0"/>
              <w:rPr>
                <w:color w:val="000000" w:themeColor="text1"/>
                <w:spacing w:val="-2"/>
                <w:sz w:val="24"/>
              </w:rPr>
            </w:pPr>
            <w:r w:rsidRPr="00437DC6">
              <w:rPr>
                <w:color w:val="000000" w:themeColor="text1"/>
                <w:spacing w:val="-2"/>
                <w:sz w:val="24"/>
              </w:rPr>
              <w:t xml:space="preserve">- Kết luận số 137-KL/TW ngày 28/3/2025 của Bộ Chính trị, Ban Bí thư về Đề án sắp xếp, tổ chức lại đơn vị hành chính các cấp và xây dựng mô hình tổ chức chính quyền </w:t>
            </w:r>
            <w:r w:rsidRPr="00437DC6">
              <w:rPr>
                <w:color w:val="000000" w:themeColor="text1"/>
                <w:spacing w:val="-2"/>
                <w:sz w:val="24"/>
              </w:rPr>
              <w:lastRenderedPageBreak/>
              <w:t xml:space="preserve">địa phương 2 cấp, trong đó yêu cầu: </w:t>
            </w:r>
            <w:r w:rsidRPr="00437DC6">
              <w:rPr>
                <w:i/>
                <w:iCs/>
                <w:color w:val="000000" w:themeColor="text1"/>
                <w:spacing w:val="-2"/>
                <w:sz w:val="24"/>
              </w:rPr>
              <w:t>“Kết thúc hoạt động của đơn vị hành chính cấp huyện từ ngày 01/7/2025 sau khi Hiến pháp năm 2013 (sửa đổi) và Luật Tổ chức chính quyền địa phương năm 2025 (sửa đổi) có hiệu lực thi hành…”</w:t>
            </w:r>
            <w:r w:rsidRPr="00437DC6">
              <w:rPr>
                <w:color w:val="000000" w:themeColor="text1"/>
                <w:spacing w:val="-2"/>
                <w:sz w:val="24"/>
              </w:rPr>
              <w:t>.</w:t>
            </w:r>
          </w:p>
          <w:p w14:paraId="4D7CB838" w14:textId="5744D192" w:rsidR="00ED7B10" w:rsidRPr="00E83B80" w:rsidRDefault="00ED7B10" w:rsidP="00ED7B10">
            <w:pPr>
              <w:ind w:firstLine="0"/>
              <w:rPr>
                <w:color w:val="000000" w:themeColor="text1"/>
                <w:sz w:val="24"/>
              </w:rPr>
            </w:pPr>
            <w:r w:rsidRPr="00437DC6">
              <w:rPr>
                <w:color w:val="000000" w:themeColor="text1"/>
                <w:sz w:val="24"/>
              </w:rPr>
              <w:t xml:space="preserve">- Nghị quyết số 60-NQ/TW ngày 12/4/2025 của Ban Chấp hành Trung ương Đảng khóa XIII, trong đó: Đồng ý chủ trương tổ chức chính quyền địa phương 2 cấp </w:t>
            </w:r>
            <w:r w:rsidRPr="00437DC6">
              <w:rPr>
                <w:i/>
                <w:iCs/>
                <w:color w:val="000000" w:themeColor="text1"/>
                <w:sz w:val="24"/>
              </w:rPr>
              <w:t>(cấp tỉnh, cấp xã)</w:t>
            </w:r>
            <w:r w:rsidRPr="00437DC6">
              <w:rPr>
                <w:color w:val="000000" w:themeColor="text1"/>
                <w:sz w:val="24"/>
              </w:rPr>
              <w:t>;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p>
        </w:tc>
        <w:tc>
          <w:tcPr>
            <w:tcW w:w="3119" w:type="dxa"/>
          </w:tcPr>
          <w:p w14:paraId="64F3CB66" w14:textId="0628B0F3" w:rsidR="00ED7B10" w:rsidRPr="00ED7B10" w:rsidRDefault="00ED7B10" w:rsidP="00AF29A0">
            <w:pPr>
              <w:ind w:firstLine="0"/>
              <w:rPr>
                <w:color w:val="000000" w:themeColor="text1"/>
                <w:sz w:val="24"/>
              </w:rPr>
            </w:pPr>
            <w:r w:rsidRPr="00E83B80">
              <w:rPr>
                <w:color w:val="000000" w:themeColor="text1"/>
                <w:sz w:val="24"/>
              </w:rPr>
              <w:lastRenderedPageBreak/>
              <w:t xml:space="preserve">Dự thảo Quyết định đã thể chế hóa đầy đủ các chủ trương, đường lối của Đảng thành quy định pháp luật, phù hợp với: Quan điểm </w:t>
            </w:r>
            <w:r w:rsidRPr="00E83B80">
              <w:rPr>
                <w:i/>
                <w:iCs/>
                <w:color w:val="000000" w:themeColor="text1"/>
                <w:sz w:val="24"/>
              </w:rPr>
              <w:t xml:space="preserve">“Xây dựng </w:t>
            </w:r>
            <w:r w:rsidRPr="00E83B80">
              <w:rPr>
                <w:i/>
                <w:iCs/>
                <w:color w:val="000000" w:themeColor="text1"/>
                <w:sz w:val="24"/>
                <w:bdr w:val="none" w:sz="0" w:space="0" w:color="auto" w:frame="1"/>
              </w:rPr>
              <w:t>NTM</w:t>
            </w:r>
            <w:r w:rsidRPr="00E83B80">
              <w:rPr>
                <w:i/>
                <w:iCs/>
                <w:color w:val="000000" w:themeColor="text1"/>
                <w:sz w:val="24"/>
              </w:rPr>
              <w:t xml:space="preserve"> đi vào chiều sâu, thực chất, hiệu quả và bền vững” (được thể hiện tại Nghị quyết số 19-NQ/TW ngày 16/6/2022 của Ban Chấp hành Trung ương Đảng)</w:t>
            </w:r>
            <w:r w:rsidRPr="00E83B80">
              <w:rPr>
                <w:color w:val="000000" w:themeColor="text1"/>
                <w:sz w:val="24"/>
              </w:rPr>
              <w:t xml:space="preserve">; mục tiêu tổng quát đến năm 2030 </w:t>
            </w:r>
            <w:r w:rsidRPr="00E83B80">
              <w:rPr>
                <w:i/>
                <w:iCs/>
                <w:color w:val="000000" w:themeColor="text1"/>
                <w:sz w:val="24"/>
              </w:rPr>
              <w:t>(được thể hiện tại Nghị quyết số 29-NQ/TW ngày 17/11/2022 của Ban Chấp hành Trung ương Đảng khóa XIII)</w:t>
            </w:r>
            <w:r w:rsidRPr="00E83B80">
              <w:rPr>
                <w:color w:val="000000" w:themeColor="text1"/>
                <w:sz w:val="24"/>
              </w:rPr>
              <w:t xml:space="preserve">; yêu cầu về đột phá phát triển khoa học, công nghệ, đổi mới sáng tạo và chuyển đổi số quốc gia </w:t>
            </w:r>
            <w:r w:rsidRPr="00E83B80">
              <w:rPr>
                <w:i/>
                <w:iCs/>
                <w:color w:val="000000" w:themeColor="text1"/>
                <w:sz w:val="24"/>
              </w:rPr>
              <w:t>(được thể hiện tại Nghị quyết 57-NQ/TW ngày 22/12/2024 của Bộ Chính trị)</w:t>
            </w:r>
            <w:r w:rsidRPr="00E83B80">
              <w:rPr>
                <w:color w:val="000000" w:themeColor="text1"/>
                <w:sz w:val="24"/>
              </w:rPr>
              <w:t xml:space="preserve">; yêu cầu về phát triển kinh tế tư nhân </w:t>
            </w:r>
            <w:r w:rsidRPr="00E83B80">
              <w:rPr>
                <w:i/>
                <w:iCs/>
                <w:color w:val="000000" w:themeColor="text1"/>
                <w:sz w:val="24"/>
              </w:rPr>
              <w:t>(được thể hiện tại Nghị quyết số 68-NQ/TW ngày 04/5/2025 của Bộ Chính trị)</w:t>
            </w:r>
            <w:r w:rsidRPr="00ED7B10">
              <w:rPr>
                <w:color w:val="000000" w:themeColor="text1"/>
                <w:sz w:val="24"/>
              </w:rPr>
              <w:t>;</w:t>
            </w:r>
            <w:r>
              <w:rPr>
                <w:i/>
                <w:iCs/>
                <w:color w:val="000000" w:themeColor="text1"/>
                <w:sz w:val="24"/>
              </w:rPr>
              <w:t xml:space="preserve"> </w:t>
            </w:r>
            <w:r w:rsidRPr="008458ED">
              <w:rPr>
                <w:color w:val="000000" w:themeColor="text1"/>
                <w:sz w:val="24"/>
              </w:rPr>
              <w:t xml:space="preserve">tổ chức chính quyền địa </w:t>
            </w:r>
            <w:r w:rsidRPr="008458ED">
              <w:rPr>
                <w:color w:val="000000" w:themeColor="text1"/>
                <w:sz w:val="24"/>
              </w:rPr>
              <w:lastRenderedPageBreak/>
              <w:t xml:space="preserve">phương 02 cấp </w:t>
            </w:r>
            <w:r w:rsidRPr="008458ED">
              <w:rPr>
                <w:i/>
                <w:iCs/>
                <w:color w:val="000000" w:themeColor="text1"/>
                <w:sz w:val="24"/>
              </w:rPr>
              <w:t>(cấp tỉnh, cấp xã)</w:t>
            </w:r>
            <w:r w:rsidRPr="008458ED">
              <w:rPr>
                <w:color w:val="000000" w:themeColor="text1"/>
                <w:sz w:val="24"/>
              </w:rPr>
              <w:t>, kết thúc hoạt động của đơn vị hành chính cấp huyện</w:t>
            </w:r>
            <w:r>
              <w:rPr>
                <w:color w:val="000000" w:themeColor="text1"/>
                <w:sz w:val="24"/>
              </w:rPr>
              <w:t xml:space="preserve"> </w:t>
            </w:r>
            <w:r w:rsidRPr="00ED7B10">
              <w:rPr>
                <w:i/>
                <w:iCs/>
                <w:color w:val="000000" w:themeColor="text1"/>
                <w:sz w:val="24"/>
              </w:rPr>
              <w:t>(được thể hiện tại: Kết luận số 127-KL/TW ngày 28/02/2025 và Kết luận số 137-KL/TW ngày 28/3/2025 của Bộ Chính trị, Ban Bí thư; Nghị quyết số 60-NQ/TW ngày 12/4/2025 của Ban Chấp hành Trung ương Đảng khóa XIII)</w:t>
            </w:r>
            <w:r>
              <w:rPr>
                <w:color w:val="000000" w:themeColor="text1"/>
                <w:sz w:val="24"/>
              </w:rPr>
              <w:t xml:space="preserve">. </w:t>
            </w:r>
          </w:p>
        </w:tc>
        <w:tc>
          <w:tcPr>
            <w:tcW w:w="1276" w:type="dxa"/>
            <w:vAlign w:val="center"/>
          </w:tcPr>
          <w:p w14:paraId="77CEE4E3" w14:textId="7949DBFA" w:rsidR="00ED7B10" w:rsidRPr="00966874" w:rsidRDefault="00ED7B10" w:rsidP="00AF29A0">
            <w:pPr>
              <w:ind w:firstLine="0"/>
              <w:rPr>
                <w:color w:val="000000" w:themeColor="text1"/>
                <w:sz w:val="24"/>
                <w:highlight w:val="yellow"/>
              </w:rPr>
            </w:pPr>
          </w:p>
        </w:tc>
      </w:tr>
    </w:tbl>
    <w:p w14:paraId="2ACDB1B5" w14:textId="77777777" w:rsidR="003C60F6" w:rsidRDefault="003C60F6" w:rsidP="004B6E3A">
      <w:pPr>
        <w:spacing w:before="0" w:after="0"/>
        <w:rPr>
          <w:b/>
          <w:bCs/>
          <w:color w:val="0000FF"/>
          <w:szCs w:val="28"/>
        </w:rPr>
      </w:pPr>
    </w:p>
    <w:p w14:paraId="5B9B66F6" w14:textId="77777777" w:rsidR="00B82999" w:rsidRDefault="00B82999" w:rsidP="004B6E3A">
      <w:pPr>
        <w:spacing w:before="0" w:after="0"/>
        <w:rPr>
          <w:b/>
          <w:bCs/>
          <w:color w:val="0000FF"/>
          <w:szCs w:val="28"/>
        </w:rPr>
      </w:pPr>
    </w:p>
    <w:p w14:paraId="1F93A8EF" w14:textId="77777777" w:rsidR="00B82999" w:rsidRDefault="00B82999" w:rsidP="004B6E3A">
      <w:pPr>
        <w:spacing w:before="0" w:after="0"/>
        <w:rPr>
          <w:b/>
          <w:bCs/>
          <w:color w:val="0000FF"/>
          <w:szCs w:val="28"/>
        </w:rPr>
      </w:pPr>
    </w:p>
    <w:p w14:paraId="5A37FEBD" w14:textId="77777777" w:rsidR="00B82999" w:rsidRDefault="00B82999" w:rsidP="004B6E3A">
      <w:pPr>
        <w:spacing w:before="0" w:after="0"/>
        <w:rPr>
          <w:b/>
          <w:bCs/>
          <w:color w:val="0000FF"/>
          <w:szCs w:val="28"/>
        </w:rPr>
      </w:pPr>
    </w:p>
    <w:p w14:paraId="4846BA10" w14:textId="77777777" w:rsidR="00B82999" w:rsidRDefault="00B82999" w:rsidP="004B6E3A">
      <w:pPr>
        <w:spacing w:before="0" w:after="0"/>
        <w:rPr>
          <w:b/>
          <w:bCs/>
          <w:color w:val="0000FF"/>
          <w:szCs w:val="28"/>
        </w:rPr>
      </w:pPr>
    </w:p>
    <w:p w14:paraId="700C0387" w14:textId="77777777" w:rsidR="00B82999" w:rsidRDefault="00B82999" w:rsidP="004B6E3A">
      <w:pPr>
        <w:spacing w:before="0" w:after="0"/>
        <w:rPr>
          <w:b/>
          <w:bCs/>
          <w:color w:val="0000FF"/>
          <w:szCs w:val="28"/>
        </w:rPr>
      </w:pPr>
    </w:p>
    <w:p w14:paraId="76992EC6" w14:textId="77777777" w:rsidR="00B82999" w:rsidRDefault="00B82999" w:rsidP="004B6E3A">
      <w:pPr>
        <w:spacing w:before="0" w:after="0"/>
        <w:rPr>
          <w:b/>
          <w:bCs/>
          <w:color w:val="0000FF"/>
          <w:szCs w:val="28"/>
        </w:rPr>
      </w:pPr>
    </w:p>
    <w:p w14:paraId="53A0C357" w14:textId="77777777" w:rsidR="00B82999" w:rsidRDefault="00B82999" w:rsidP="004B6E3A">
      <w:pPr>
        <w:spacing w:before="0" w:after="0"/>
        <w:rPr>
          <w:b/>
          <w:bCs/>
          <w:color w:val="0000FF"/>
          <w:szCs w:val="28"/>
        </w:rPr>
      </w:pPr>
    </w:p>
    <w:p w14:paraId="22CBE90D" w14:textId="77777777" w:rsidR="00B82999" w:rsidRDefault="00B82999" w:rsidP="004B6E3A">
      <w:pPr>
        <w:spacing w:before="0" w:after="0"/>
        <w:rPr>
          <w:b/>
          <w:bCs/>
          <w:color w:val="0000FF"/>
          <w:szCs w:val="28"/>
        </w:rPr>
      </w:pPr>
    </w:p>
    <w:p w14:paraId="5400C8F8" w14:textId="77777777" w:rsidR="00B82999" w:rsidRDefault="00B82999" w:rsidP="004B6E3A">
      <w:pPr>
        <w:spacing w:before="0" w:after="0"/>
        <w:rPr>
          <w:b/>
          <w:bCs/>
          <w:color w:val="0000FF"/>
          <w:szCs w:val="28"/>
        </w:rPr>
      </w:pPr>
    </w:p>
    <w:p w14:paraId="2A82B0F2" w14:textId="77777777" w:rsidR="00B82999" w:rsidRDefault="00B82999" w:rsidP="004B6E3A">
      <w:pPr>
        <w:spacing w:before="0" w:after="0"/>
        <w:rPr>
          <w:b/>
          <w:bCs/>
          <w:color w:val="0000FF"/>
          <w:szCs w:val="28"/>
        </w:rPr>
      </w:pPr>
    </w:p>
    <w:p w14:paraId="6E7A6938" w14:textId="77777777" w:rsidR="00B82999" w:rsidRDefault="00B82999" w:rsidP="004B6E3A">
      <w:pPr>
        <w:spacing w:before="0" w:after="0"/>
        <w:rPr>
          <w:b/>
          <w:bCs/>
          <w:color w:val="0000FF"/>
          <w:szCs w:val="28"/>
        </w:rPr>
      </w:pPr>
    </w:p>
    <w:p w14:paraId="12B4195E" w14:textId="77777777" w:rsidR="00B82999" w:rsidRDefault="00B82999" w:rsidP="004B6E3A">
      <w:pPr>
        <w:spacing w:before="0" w:after="0"/>
        <w:rPr>
          <w:b/>
          <w:bCs/>
          <w:color w:val="0000FF"/>
          <w:szCs w:val="28"/>
        </w:rPr>
      </w:pPr>
    </w:p>
    <w:p w14:paraId="3E1BE90F" w14:textId="77777777" w:rsidR="00B82999" w:rsidRDefault="00B82999" w:rsidP="004B6E3A">
      <w:pPr>
        <w:spacing w:before="0" w:after="0"/>
        <w:rPr>
          <w:b/>
          <w:bCs/>
          <w:color w:val="0000FF"/>
          <w:szCs w:val="28"/>
        </w:rPr>
      </w:pPr>
    </w:p>
    <w:p w14:paraId="64164498" w14:textId="77777777" w:rsidR="00B82999" w:rsidRDefault="00B82999" w:rsidP="004B6E3A">
      <w:pPr>
        <w:spacing w:before="0" w:after="0"/>
        <w:rPr>
          <w:b/>
          <w:bCs/>
          <w:color w:val="0000FF"/>
          <w:szCs w:val="28"/>
        </w:rPr>
      </w:pPr>
    </w:p>
    <w:p w14:paraId="3695FDD5" w14:textId="2E31B28E" w:rsidR="00BA11D8" w:rsidRPr="009C1264" w:rsidRDefault="00ED38B8" w:rsidP="004B6E3A">
      <w:pPr>
        <w:spacing w:before="0" w:after="0"/>
        <w:rPr>
          <w:b/>
          <w:bCs/>
          <w:color w:val="000000" w:themeColor="text1"/>
          <w:szCs w:val="28"/>
        </w:rPr>
      </w:pPr>
      <w:r>
        <w:rPr>
          <w:b/>
          <w:bCs/>
          <w:color w:val="000000" w:themeColor="text1"/>
          <w:szCs w:val="28"/>
        </w:rPr>
        <w:lastRenderedPageBreak/>
        <w:t>2</w:t>
      </w:r>
      <w:r w:rsidR="00BA11D8" w:rsidRPr="009C1264">
        <w:rPr>
          <w:b/>
          <w:bCs/>
          <w:color w:val="000000" w:themeColor="text1"/>
          <w:szCs w:val="28"/>
        </w:rPr>
        <w:t xml:space="preserve">. Văn bản quy phạm pháp luật có liên quan đến dự thảo </w:t>
      </w:r>
      <w:r w:rsidR="003B2F04" w:rsidRPr="009C1264">
        <w:rPr>
          <w:b/>
          <w:bCs/>
          <w:color w:val="000000" w:themeColor="text1"/>
          <w:szCs w:val="28"/>
        </w:rPr>
        <w:t>Quyết định</w:t>
      </w:r>
    </w:p>
    <w:p w14:paraId="11AC163B" w14:textId="77777777" w:rsidR="000311D5" w:rsidRPr="00CB61D0" w:rsidRDefault="000311D5" w:rsidP="004B6E3A">
      <w:pPr>
        <w:spacing w:before="0" w:after="0"/>
        <w:rPr>
          <w:color w:val="0000FF"/>
          <w:szCs w:val="28"/>
        </w:rPr>
      </w:pPr>
    </w:p>
    <w:tbl>
      <w:tblPr>
        <w:tblStyle w:val="TableGrid"/>
        <w:tblW w:w="0" w:type="auto"/>
        <w:tblLook w:val="04A0" w:firstRow="1" w:lastRow="0" w:firstColumn="1" w:lastColumn="0" w:noHBand="0" w:noVBand="1"/>
      </w:tblPr>
      <w:tblGrid>
        <w:gridCol w:w="2972"/>
        <w:gridCol w:w="7371"/>
        <w:gridCol w:w="2977"/>
        <w:gridCol w:w="1242"/>
      </w:tblGrid>
      <w:tr w:rsidR="009C1264" w:rsidRPr="009C1264" w14:paraId="0F483B11" w14:textId="77777777" w:rsidTr="00F50E6A">
        <w:trPr>
          <w:trHeight w:val="906"/>
        </w:trPr>
        <w:tc>
          <w:tcPr>
            <w:tcW w:w="2972" w:type="dxa"/>
            <w:vAlign w:val="center"/>
          </w:tcPr>
          <w:p w14:paraId="605C0881" w14:textId="56FA017A" w:rsidR="004B6E3A" w:rsidRPr="009C1264" w:rsidRDefault="00A62A1C" w:rsidP="00A31EC8">
            <w:pPr>
              <w:spacing w:before="0" w:after="0"/>
              <w:ind w:firstLine="0"/>
              <w:jc w:val="center"/>
              <w:rPr>
                <w:b/>
                <w:bCs/>
                <w:color w:val="000000" w:themeColor="text1"/>
                <w:sz w:val="22"/>
                <w:szCs w:val="22"/>
              </w:rPr>
            </w:pPr>
            <w:r w:rsidRPr="009C1264">
              <w:rPr>
                <w:b/>
                <w:bCs/>
                <w:color w:val="000000" w:themeColor="text1"/>
                <w:sz w:val="22"/>
                <w:szCs w:val="22"/>
              </w:rPr>
              <w:t xml:space="preserve">QUY ĐỊNH CỦA DỰ THẢO </w:t>
            </w:r>
            <w:r w:rsidR="003B2F04" w:rsidRPr="009C1264">
              <w:rPr>
                <w:b/>
                <w:bCs/>
                <w:color w:val="000000" w:themeColor="text1"/>
                <w:sz w:val="22"/>
                <w:szCs w:val="22"/>
              </w:rPr>
              <w:t>QUYẾT ĐỊNH</w:t>
            </w:r>
          </w:p>
        </w:tc>
        <w:tc>
          <w:tcPr>
            <w:tcW w:w="7371" w:type="dxa"/>
            <w:vAlign w:val="center"/>
          </w:tcPr>
          <w:p w14:paraId="45BF34D3" w14:textId="508BCB40" w:rsidR="004B6E3A" w:rsidRPr="009C1264" w:rsidRDefault="004B6E3A" w:rsidP="00A31EC8">
            <w:pPr>
              <w:spacing w:before="0" w:after="0"/>
              <w:ind w:firstLine="0"/>
              <w:jc w:val="center"/>
              <w:rPr>
                <w:b/>
                <w:bCs/>
                <w:color w:val="000000" w:themeColor="text1"/>
                <w:sz w:val="22"/>
                <w:szCs w:val="22"/>
              </w:rPr>
            </w:pPr>
            <w:r w:rsidRPr="009C1264">
              <w:rPr>
                <w:b/>
                <w:bCs/>
                <w:color w:val="000000" w:themeColor="text1"/>
                <w:sz w:val="22"/>
                <w:szCs w:val="22"/>
              </w:rPr>
              <w:t xml:space="preserve">QUY ĐỊNH CỦA </w:t>
            </w:r>
            <w:r w:rsidR="00A62A1C" w:rsidRPr="009C1264">
              <w:rPr>
                <w:b/>
                <w:bCs/>
                <w:color w:val="000000" w:themeColor="text1"/>
                <w:sz w:val="22"/>
                <w:szCs w:val="22"/>
              </w:rPr>
              <w:t>PHÁP LUẬT HIỆN HÀNH CÓ LIÊN QUAN</w:t>
            </w:r>
          </w:p>
        </w:tc>
        <w:tc>
          <w:tcPr>
            <w:tcW w:w="2977" w:type="dxa"/>
            <w:vAlign w:val="center"/>
          </w:tcPr>
          <w:p w14:paraId="34FA5B0A" w14:textId="77777777" w:rsidR="004B6E3A" w:rsidRPr="009C1264" w:rsidRDefault="004B6E3A" w:rsidP="00A31EC8">
            <w:pPr>
              <w:spacing w:before="0" w:after="0"/>
              <w:ind w:firstLine="0"/>
              <w:jc w:val="center"/>
              <w:rPr>
                <w:b/>
                <w:bCs/>
                <w:color w:val="000000" w:themeColor="text1"/>
                <w:sz w:val="22"/>
                <w:szCs w:val="22"/>
              </w:rPr>
            </w:pPr>
            <w:r w:rsidRPr="009C1264">
              <w:rPr>
                <w:b/>
                <w:bCs/>
                <w:color w:val="000000" w:themeColor="text1"/>
                <w:sz w:val="22"/>
                <w:szCs w:val="22"/>
              </w:rPr>
              <w:t>ĐÁNH GIÁ</w:t>
            </w:r>
          </w:p>
          <w:p w14:paraId="535A6C13" w14:textId="0DF644AA" w:rsidR="00181215" w:rsidRPr="009C1264" w:rsidRDefault="00181215" w:rsidP="00F61435">
            <w:pPr>
              <w:spacing w:before="0" w:after="0"/>
              <w:ind w:firstLine="0"/>
              <w:jc w:val="center"/>
              <w:rPr>
                <w:b/>
                <w:bCs/>
                <w:i/>
                <w:iCs/>
                <w:color w:val="000000" w:themeColor="text1"/>
                <w:sz w:val="22"/>
                <w:szCs w:val="22"/>
              </w:rPr>
            </w:pPr>
            <w:r w:rsidRPr="009C1264">
              <w:rPr>
                <w:b/>
                <w:bCs/>
                <w:i/>
                <w:iCs/>
                <w:color w:val="000000" w:themeColor="text1"/>
                <w:sz w:val="22"/>
                <w:szCs w:val="22"/>
              </w:rPr>
              <w:t>(Tính hợp hiến, tính hợp pháp, tính thống nhất)</w:t>
            </w:r>
          </w:p>
        </w:tc>
        <w:tc>
          <w:tcPr>
            <w:tcW w:w="1242" w:type="dxa"/>
            <w:vAlign w:val="center"/>
          </w:tcPr>
          <w:p w14:paraId="5765B902" w14:textId="77777777" w:rsidR="006A0920" w:rsidRPr="009C1264" w:rsidRDefault="004B6E3A" w:rsidP="00A31EC8">
            <w:pPr>
              <w:spacing w:before="0" w:after="0"/>
              <w:ind w:firstLine="0"/>
              <w:jc w:val="center"/>
              <w:rPr>
                <w:b/>
                <w:bCs/>
                <w:color w:val="000000" w:themeColor="text1"/>
                <w:sz w:val="22"/>
                <w:szCs w:val="22"/>
              </w:rPr>
            </w:pPr>
            <w:r w:rsidRPr="009C1264">
              <w:rPr>
                <w:b/>
                <w:bCs/>
                <w:color w:val="000000" w:themeColor="text1"/>
                <w:sz w:val="22"/>
                <w:szCs w:val="22"/>
              </w:rPr>
              <w:t xml:space="preserve">ĐỀ XUẤT </w:t>
            </w:r>
          </w:p>
          <w:p w14:paraId="4EF1048B" w14:textId="67A24609" w:rsidR="004B6E3A" w:rsidRPr="009C1264" w:rsidRDefault="004B6E3A" w:rsidP="00A31EC8">
            <w:pPr>
              <w:spacing w:before="0" w:after="0"/>
              <w:ind w:firstLine="0"/>
              <w:jc w:val="center"/>
              <w:rPr>
                <w:b/>
                <w:bCs/>
                <w:color w:val="000000" w:themeColor="text1"/>
                <w:sz w:val="22"/>
                <w:szCs w:val="22"/>
              </w:rPr>
            </w:pPr>
            <w:r w:rsidRPr="009C1264">
              <w:rPr>
                <w:b/>
                <w:bCs/>
                <w:color w:val="000000" w:themeColor="text1"/>
                <w:sz w:val="22"/>
                <w:szCs w:val="22"/>
              </w:rPr>
              <w:t>XỬ LÝ</w:t>
            </w:r>
          </w:p>
        </w:tc>
      </w:tr>
      <w:tr w:rsidR="0042349B" w:rsidRPr="0042349B" w14:paraId="7CA125BE" w14:textId="77777777" w:rsidTr="002C616F">
        <w:trPr>
          <w:trHeight w:val="7367"/>
        </w:trPr>
        <w:tc>
          <w:tcPr>
            <w:tcW w:w="2972" w:type="dxa"/>
          </w:tcPr>
          <w:p w14:paraId="610EA43C" w14:textId="75EB101D" w:rsidR="00A50026" w:rsidRPr="0042349B" w:rsidRDefault="00A50026" w:rsidP="00A63244">
            <w:pPr>
              <w:ind w:firstLine="0"/>
              <w:rPr>
                <w:color w:val="000000" w:themeColor="text1"/>
                <w:sz w:val="24"/>
              </w:rPr>
            </w:pPr>
            <w:r w:rsidRPr="0042349B">
              <w:rPr>
                <w:color w:val="000000" w:themeColor="text1"/>
                <w:sz w:val="24"/>
              </w:rPr>
              <w:t xml:space="preserve">Dự thảo Quyết định đã bám sát </w:t>
            </w:r>
            <w:r w:rsidRPr="0042349B">
              <w:rPr>
                <w:color w:val="000000" w:themeColor="text1"/>
                <w:spacing w:val="-1"/>
                <w:sz w:val="24"/>
              </w:rPr>
              <w:t xml:space="preserve">các nghị quyết của Quốc hội; Chiến lược phát triển nông nghiệp và nông thôn bền vững, Chiến lược phát triển quốc gia về tăng trưởng xanh và Chiến lược phát triển kinh tế - xã hội </w:t>
            </w:r>
            <w:r w:rsidR="004300C3" w:rsidRPr="0042349B">
              <w:rPr>
                <w:color w:val="000000" w:themeColor="text1"/>
                <w:spacing w:val="-1"/>
                <w:sz w:val="24"/>
              </w:rPr>
              <w:t xml:space="preserve">10 năm </w:t>
            </w:r>
            <w:r w:rsidRPr="0042349B">
              <w:rPr>
                <w:color w:val="000000" w:themeColor="text1"/>
                <w:spacing w:val="-1"/>
                <w:sz w:val="24"/>
              </w:rPr>
              <w:t xml:space="preserve">giai đoạn đến năm 2030; định hướng, cơ chế, chính sách có liên quan đã được Thủ tướng Chính phủ phê duyệt thực hiện trong giai đoạn đến năm 2030, </w:t>
            </w:r>
            <w:r w:rsidR="005B1F8D" w:rsidRPr="0042349B">
              <w:rPr>
                <w:color w:val="000000" w:themeColor="text1"/>
                <w:spacing w:val="-1"/>
                <w:sz w:val="24"/>
              </w:rPr>
              <w:t>để</w:t>
            </w:r>
            <w:r w:rsidRPr="0042349B">
              <w:rPr>
                <w:color w:val="000000" w:themeColor="text1"/>
                <w:spacing w:val="-1"/>
                <w:sz w:val="24"/>
              </w:rPr>
              <w:t xml:space="preserve"> cụ thể hóa thành</w:t>
            </w:r>
            <w:r w:rsidR="00302011" w:rsidRPr="0042349B">
              <w:rPr>
                <w:color w:val="000000" w:themeColor="text1"/>
                <w:spacing w:val="-1"/>
                <w:sz w:val="24"/>
              </w:rPr>
              <w:t>: C</w:t>
            </w:r>
            <w:r w:rsidRPr="0042349B">
              <w:rPr>
                <w:color w:val="000000" w:themeColor="text1"/>
                <w:spacing w:val="-1"/>
                <w:sz w:val="24"/>
              </w:rPr>
              <w:t>ác tiêu chí</w:t>
            </w:r>
            <w:r w:rsidR="00A63244" w:rsidRPr="0042349B">
              <w:rPr>
                <w:color w:val="000000" w:themeColor="text1"/>
                <w:spacing w:val="-1"/>
                <w:sz w:val="24"/>
              </w:rPr>
              <w:t>, chỉ tiêu</w:t>
            </w:r>
            <w:r w:rsidRPr="0042349B">
              <w:rPr>
                <w:color w:val="000000" w:themeColor="text1"/>
                <w:spacing w:val="-1"/>
                <w:sz w:val="24"/>
              </w:rPr>
              <w:t xml:space="preserve"> trong Bộ tiêu chí quốc gia về xã NTM giai đoạn 2026-2030</w:t>
            </w:r>
            <w:r w:rsidR="00302011" w:rsidRPr="0042349B">
              <w:rPr>
                <w:color w:val="000000" w:themeColor="text1"/>
                <w:spacing w:val="-1"/>
                <w:sz w:val="24"/>
              </w:rPr>
              <w:t xml:space="preserve">; </w:t>
            </w:r>
            <w:r w:rsidR="001D5165" w:rsidRPr="0042349B">
              <w:rPr>
                <w:color w:val="000000" w:themeColor="text1"/>
                <w:spacing w:val="-1"/>
                <w:sz w:val="24"/>
              </w:rPr>
              <w:t xml:space="preserve">các nội dung yêu cầu </w:t>
            </w:r>
            <w:r w:rsidR="00A63244" w:rsidRPr="0042349B">
              <w:rPr>
                <w:color w:val="000000" w:themeColor="text1"/>
                <w:spacing w:val="-1"/>
                <w:sz w:val="24"/>
              </w:rPr>
              <w:t xml:space="preserve">đối với khung thí điểm xây dựng xã NTM hiện đại và các </w:t>
            </w:r>
            <w:r w:rsidR="001D5165" w:rsidRPr="0042349B">
              <w:rPr>
                <w:color w:val="000000" w:themeColor="text1"/>
                <w:spacing w:val="-1"/>
                <w:sz w:val="24"/>
              </w:rPr>
              <w:t xml:space="preserve">điều kiện </w:t>
            </w:r>
            <w:r w:rsidR="00A63244" w:rsidRPr="0042349B">
              <w:rPr>
                <w:color w:val="000000" w:themeColor="text1"/>
                <w:spacing w:val="-1"/>
                <w:sz w:val="24"/>
              </w:rPr>
              <w:t>cụ thể đối với</w:t>
            </w:r>
            <w:r w:rsidR="00302011" w:rsidRPr="0042349B">
              <w:rPr>
                <w:color w:val="000000" w:themeColor="text1"/>
                <w:spacing w:val="-1"/>
                <w:sz w:val="24"/>
              </w:rPr>
              <w:t xml:space="preserve"> Quy định</w:t>
            </w:r>
            <w:r w:rsidR="001D5165" w:rsidRPr="0042349B">
              <w:rPr>
                <w:color w:val="000000" w:themeColor="text1"/>
                <w:spacing w:val="-1"/>
                <w:sz w:val="24"/>
              </w:rPr>
              <w:t xml:space="preserve"> </w:t>
            </w:r>
            <w:r w:rsidR="000C4581" w:rsidRPr="0042349B">
              <w:rPr>
                <w:color w:val="000000" w:themeColor="text1"/>
                <w:spacing w:val="-1"/>
                <w:sz w:val="24"/>
              </w:rPr>
              <w:t>c</w:t>
            </w:r>
            <w:r w:rsidR="0053254F" w:rsidRPr="0042349B">
              <w:rPr>
                <w:color w:val="000000" w:themeColor="text1"/>
                <w:spacing w:val="-1"/>
                <w:sz w:val="24"/>
              </w:rPr>
              <w:t>ấ</w:t>
            </w:r>
            <w:r w:rsidR="000C4581" w:rsidRPr="0042349B">
              <w:rPr>
                <w:color w:val="000000" w:themeColor="text1"/>
                <w:spacing w:val="-1"/>
                <w:sz w:val="24"/>
              </w:rPr>
              <w:t xml:space="preserve">p tỉnh hoàn thành </w:t>
            </w:r>
            <w:r w:rsidR="00A63244" w:rsidRPr="0042349B">
              <w:rPr>
                <w:color w:val="000000" w:themeColor="text1"/>
                <w:spacing w:val="-1"/>
                <w:sz w:val="24"/>
              </w:rPr>
              <w:t xml:space="preserve">nhiệm vụ </w:t>
            </w:r>
            <w:r w:rsidR="000C4581" w:rsidRPr="0042349B">
              <w:rPr>
                <w:color w:val="000000" w:themeColor="text1"/>
                <w:spacing w:val="-1"/>
                <w:sz w:val="24"/>
              </w:rPr>
              <w:t>xây dựng NTM</w:t>
            </w:r>
            <w:r w:rsidR="00302011" w:rsidRPr="0042349B">
              <w:rPr>
                <w:color w:val="000000" w:themeColor="text1"/>
                <w:spacing w:val="-1"/>
                <w:sz w:val="24"/>
              </w:rPr>
              <w:t xml:space="preserve"> </w:t>
            </w:r>
            <w:r w:rsidR="000C4581" w:rsidRPr="0042349B">
              <w:rPr>
                <w:color w:val="000000" w:themeColor="text1"/>
                <w:spacing w:val="-1"/>
                <w:sz w:val="24"/>
              </w:rPr>
              <w:t>giai đoạn 2026-2030</w:t>
            </w:r>
            <w:r w:rsidRPr="0042349B">
              <w:rPr>
                <w:color w:val="000000" w:themeColor="text1"/>
                <w:spacing w:val="-1"/>
                <w:sz w:val="24"/>
              </w:rPr>
              <w:t>.</w:t>
            </w:r>
          </w:p>
        </w:tc>
        <w:tc>
          <w:tcPr>
            <w:tcW w:w="7371" w:type="dxa"/>
          </w:tcPr>
          <w:p w14:paraId="1FA90851" w14:textId="77777777" w:rsidR="00A50026" w:rsidRPr="0042349B" w:rsidRDefault="00A50026" w:rsidP="007A12CB">
            <w:pPr>
              <w:ind w:firstLine="0"/>
              <w:rPr>
                <w:color w:val="000000" w:themeColor="text1"/>
                <w:sz w:val="24"/>
              </w:rPr>
            </w:pPr>
            <w:r w:rsidRPr="0042349B">
              <w:rPr>
                <w:color w:val="000000" w:themeColor="text1"/>
                <w:sz w:val="24"/>
              </w:rPr>
              <w:t xml:space="preserve">- Nghị quyết số 81/2023/QH15 ngày 09/01/2023 của Quốc hội về Quy hoạch tổng thể quốc gia thời kỳ 2021-2030, tầm nhìn đến năm 2050, Quốc hội đề ra mục tiêu phát triển đến năm 2030: </w:t>
            </w:r>
            <w:r w:rsidRPr="0042349B">
              <w:rPr>
                <w:i/>
                <w:iCs/>
                <w:color w:val="000000" w:themeColor="text1"/>
                <w:sz w:val="24"/>
              </w:rPr>
              <w:t>“Xây dựng NTM phát triển toàn diện, bền vững và gắn với đô thị hóa…”</w:t>
            </w:r>
            <w:r w:rsidRPr="0042349B">
              <w:rPr>
                <w:color w:val="000000" w:themeColor="text1"/>
                <w:sz w:val="24"/>
              </w:rPr>
              <w:t>.</w:t>
            </w:r>
          </w:p>
          <w:p w14:paraId="736C7444" w14:textId="77777777" w:rsidR="00A50026" w:rsidRPr="00F41D72" w:rsidRDefault="00A50026" w:rsidP="007A12CB">
            <w:pPr>
              <w:ind w:firstLine="0"/>
              <w:rPr>
                <w:color w:val="000000" w:themeColor="text1"/>
                <w:spacing w:val="-1"/>
                <w:sz w:val="24"/>
              </w:rPr>
            </w:pPr>
            <w:r w:rsidRPr="00F41D72">
              <w:rPr>
                <w:color w:val="000000" w:themeColor="text1"/>
                <w:spacing w:val="-1"/>
                <w:sz w:val="24"/>
              </w:rPr>
              <w:t xml:space="preserve">- Nghị quyết số 108/2023/QH15 ngày 29/11/2023 của Quốc hội về giám sát chuyên đề “Việc triển khai thực hiện các nghị quyết của Quốc hội về các Chương trình MTQG về xây dựng NTM giai đoạn 2021-2025, giảm nghèo bền vững giai đoạn 2021-2025, phát triển kinh tế - xã hội vùng đồng bào dân tộc thiểu số và miền núi giai đoạn 2021-2030”, Quốc hội giao: </w:t>
            </w:r>
            <w:r w:rsidRPr="00F41D72">
              <w:rPr>
                <w:i/>
                <w:iCs/>
                <w:color w:val="000000" w:themeColor="text1"/>
                <w:spacing w:val="-1"/>
                <w:sz w:val="24"/>
              </w:rPr>
              <w:t>“…Chính phủ trình Quốc hội xem xét, quyết định phê duyệt chủ trương đầu tư các Chương trình MTQG giai đoạn 2026-2030 tại kỳ họp cuối năm 2025”</w:t>
            </w:r>
            <w:r w:rsidRPr="00F41D72">
              <w:rPr>
                <w:color w:val="000000" w:themeColor="text1"/>
                <w:spacing w:val="-1"/>
                <w:sz w:val="24"/>
              </w:rPr>
              <w:t>.</w:t>
            </w:r>
          </w:p>
          <w:p w14:paraId="2554FBC2" w14:textId="77777777" w:rsidR="00A50026" w:rsidRPr="0042349B" w:rsidRDefault="00A50026" w:rsidP="007A12CB">
            <w:pPr>
              <w:ind w:firstLine="0"/>
              <w:rPr>
                <w:color w:val="000000" w:themeColor="text1"/>
                <w:sz w:val="24"/>
              </w:rPr>
            </w:pPr>
            <w:r w:rsidRPr="0042349B">
              <w:rPr>
                <w:color w:val="000000" w:themeColor="text1"/>
                <w:sz w:val="24"/>
              </w:rPr>
              <w:t xml:space="preserve">- Nghị quyết số 174/2024/QH15 ngày 30/11/2024 của Quốc hội về Kỳ họp thứ 8, Quốc hội khóa XV: </w:t>
            </w:r>
            <w:r w:rsidRPr="0042349B">
              <w:rPr>
                <w:i/>
                <w:iCs/>
                <w:color w:val="000000" w:themeColor="text1"/>
                <w:sz w:val="24"/>
              </w:rPr>
              <w:t>Giao Chính phủ tổng kết và báo cáo tại Kỳ họp thứ 10, Quốc hội khóa XV về kết quả thực hiện các Nghị quyết số 120/2020/QH14, số 24/2021/QH15, số 25/2021/QH15 và các nghị quyết có liên quan của Quốc hội về các chương trình MTQG và đề xuất Chương trình cho giai đoạn 2026-2030</w:t>
            </w:r>
            <w:r w:rsidRPr="0042349B">
              <w:rPr>
                <w:color w:val="000000" w:themeColor="text1"/>
                <w:sz w:val="24"/>
              </w:rPr>
              <w:t>.</w:t>
            </w:r>
          </w:p>
          <w:p w14:paraId="1BC9B92E" w14:textId="77777777" w:rsidR="00287830" w:rsidRPr="0042349B" w:rsidRDefault="00A50026" w:rsidP="00287830">
            <w:pPr>
              <w:ind w:firstLine="0"/>
              <w:rPr>
                <w:color w:val="000000" w:themeColor="text1"/>
                <w:sz w:val="24"/>
              </w:rPr>
            </w:pPr>
            <w:r w:rsidRPr="0042349B">
              <w:rPr>
                <w:color w:val="000000" w:themeColor="text1"/>
                <w:sz w:val="24"/>
              </w:rPr>
              <w:t xml:space="preserve">- </w:t>
            </w:r>
            <w:r w:rsidR="00287830" w:rsidRPr="0042349B">
              <w:rPr>
                <w:color w:val="000000" w:themeColor="text1"/>
                <w:sz w:val="24"/>
              </w:rPr>
              <w:t xml:space="preserve">Nghị quyết số 203/2025/QH15 ngày 16/6/2025 của Quốc hội sửa đổi, bổ sung một số điều của Hiến pháp nước Cộng hòa xã hội chủ nghĩa Việt Nam, trong đó quy định: </w:t>
            </w:r>
            <w:r w:rsidR="00287830" w:rsidRPr="0042349B">
              <w:rPr>
                <w:i/>
                <w:iCs/>
                <w:color w:val="000000" w:themeColor="text1"/>
                <w:sz w:val="24"/>
              </w:rPr>
              <w:t>“Kết thúc hoạt động của đơn vị hành chính cấp huyện trong cả nước từ ngày 01 tháng 7 năm 2025”</w:t>
            </w:r>
            <w:r w:rsidR="00287830" w:rsidRPr="0042349B">
              <w:rPr>
                <w:color w:val="000000" w:themeColor="text1"/>
                <w:sz w:val="24"/>
              </w:rPr>
              <w:t xml:space="preserve">.  </w:t>
            </w:r>
          </w:p>
          <w:p w14:paraId="09BF8052" w14:textId="1BD0BFF0" w:rsidR="00A50026" w:rsidRPr="0042349B" w:rsidRDefault="00A50026" w:rsidP="0022368C">
            <w:pPr>
              <w:ind w:firstLine="0"/>
              <w:rPr>
                <w:color w:val="000000" w:themeColor="text1"/>
                <w:sz w:val="24"/>
              </w:rPr>
            </w:pPr>
            <w:r w:rsidRPr="0042349B">
              <w:rPr>
                <w:color w:val="000000" w:themeColor="text1"/>
                <w:spacing w:val="-2"/>
                <w:sz w:val="24"/>
              </w:rPr>
              <w:t xml:space="preserve">- </w:t>
            </w:r>
            <w:r w:rsidRPr="0042349B">
              <w:rPr>
                <w:color w:val="000000" w:themeColor="text1"/>
                <w:sz w:val="24"/>
              </w:rPr>
              <w:t xml:space="preserve">Nghị quyết </w:t>
            </w:r>
            <w:r w:rsidR="00B65D08" w:rsidRPr="0042349B">
              <w:rPr>
                <w:color w:val="000000" w:themeColor="text1"/>
                <w:sz w:val="24"/>
              </w:rPr>
              <w:t>số</w:t>
            </w:r>
            <w:r w:rsidRPr="0042349B">
              <w:rPr>
                <w:color w:val="000000" w:themeColor="text1"/>
                <w:sz w:val="24"/>
              </w:rPr>
              <w:t>……</w:t>
            </w:r>
            <w:r w:rsidR="00B65D08" w:rsidRPr="0042349B">
              <w:rPr>
                <w:color w:val="000000" w:themeColor="text1"/>
                <w:sz w:val="24"/>
              </w:rPr>
              <w:t xml:space="preserve"> </w:t>
            </w:r>
            <w:r w:rsidRPr="0042349B">
              <w:rPr>
                <w:color w:val="000000" w:themeColor="text1"/>
                <w:sz w:val="24"/>
              </w:rPr>
              <w:t xml:space="preserve">của Quốc hội phê duyệt chủ trương đầu tư Chương trình MTQG xây dựng NTM </w:t>
            </w:r>
            <w:r w:rsidR="006773D3" w:rsidRPr="0042349B">
              <w:rPr>
                <w:color w:val="000000" w:themeColor="text1"/>
                <w:sz w:val="24"/>
              </w:rPr>
              <w:t xml:space="preserve">và giảm nghèo bền vững </w:t>
            </w:r>
            <w:r w:rsidRPr="0042349B">
              <w:rPr>
                <w:color w:val="000000" w:themeColor="text1"/>
                <w:sz w:val="24"/>
              </w:rPr>
              <w:t>giai đoạn 2026-203</w:t>
            </w:r>
            <w:r w:rsidR="006773D3" w:rsidRPr="0042349B">
              <w:rPr>
                <w:color w:val="000000" w:themeColor="text1"/>
                <w:sz w:val="24"/>
              </w:rPr>
              <w:t>5</w:t>
            </w:r>
            <w:r w:rsidRPr="0042349B">
              <w:rPr>
                <w:color w:val="000000" w:themeColor="text1"/>
                <w:sz w:val="24"/>
              </w:rPr>
              <w:t>.</w:t>
            </w:r>
          </w:p>
        </w:tc>
        <w:tc>
          <w:tcPr>
            <w:tcW w:w="2977" w:type="dxa"/>
          </w:tcPr>
          <w:p w14:paraId="16FE01C0" w14:textId="54CF2058" w:rsidR="00A50026" w:rsidRPr="0042349B" w:rsidRDefault="00A50026" w:rsidP="007A12CB">
            <w:pPr>
              <w:pStyle w:val="n-dieund-p"/>
              <w:tabs>
                <w:tab w:val="left" w:pos="720"/>
                <w:tab w:val="left" w:pos="900"/>
              </w:tabs>
              <w:spacing w:before="120" w:after="120"/>
              <w:rPr>
                <w:color w:val="000000" w:themeColor="text1"/>
                <w:spacing w:val="-2"/>
                <w:sz w:val="24"/>
                <w:szCs w:val="24"/>
              </w:rPr>
            </w:pPr>
            <w:r w:rsidRPr="0042349B">
              <w:rPr>
                <w:color w:val="000000" w:themeColor="text1"/>
                <w:sz w:val="24"/>
                <w:szCs w:val="24"/>
              </w:rPr>
              <w:t>- Dự thảo Quyết định phù hợp với Hi</w:t>
            </w:r>
            <w:bookmarkStart w:id="0" w:name="chuong_3_name"/>
            <w:r w:rsidRPr="0042349B">
              <w:rPr>
                <w:color w:val="000000" w:themeColor="text1"/>
                <w:sz w:val="24"/>
                <w:szCs w:val="24"/>
              </w:rPr>
              <w:t>ến pháp năm 2013 về kinh tế, xã hội, văn hóa, giáo dục, khoa học, công nghệ, môi trường</w:t>
            </w:r>
            <w:bookmarkEnd w:id="0"/>
            <w:r w:rsidRPr="0042349B">
              <w:rPr>
                <w:color w:val="000000" w:themeColor="text1"/>
                <w:sz w:val="24"/>
                <w:szCs w:val="24"/>
              </w:rPr>
              <w:t xml:space="preserve"> và</w:t>
            </w:r>
            <w:r w:rsidR="009E7816" w:rsidRPr="0042349B">
              <w:rPr>
                <w:color w:val="000000" w:themeColor="text1"/>
                <w:sz w:val="24"/>
                <w:szCs w:val="24"/>
              </w:rPr>
              <w:t xml:space="preserve"> Nghị </w:t>
            </w:r>
            <w:r w:rsidR="009E7816" w:rsidRPr="0042349B">
              <w:rPr>
                <w:color w:val="000000" w:themeColor="text1"/>
                <w:spacing w:val="-4"/>
                <w:sz w:val="24"/>
                <w:szCs w:val="24"/>
              </w:rPr>
              <w:t xml:space="preserve">quyết </w:t>
            </w:r>
            <w:r w:rsidR="00CE56F1" w:rsidRPr="0042349B">
              <w:rPr>
                <w:color w:val="000000" w:themeColor="text1"/>
                <w:spacing w:val="-4"/>
                <w:sz w:val="24"/>
                <w:szCs w:val="24"/>
              </w:rPr>
              <w:t>số 203/2025/QH15</w:t>
            </w:r>
            <w:r w:rsidR="00CE56F1" w:rsidRPr="0042349B">
              <w:rPr>
                <w:color w:val="000000" w:themeColor="text1"/>
                <w:sz w:val="24"/>
                <w:szCs w:val="24"/>
              </w:rPr>
              <w:t xml:space="preserve"> ngày 16/6/2025 </w:t>
            </w:r>
            <w:r w:rsidR="006767A0" w:rsidRPr="0042349B">
              <w:rPr>
                <w:color w:val="000000" w:themeColor="text1"/>
                <w:sz w:val="24"/>
                <w:szCs w:val="24"/>
              </w:rPr>
              <w:t>c</w:t>
            </w:r>
            <w:r w:rsidRPr="0042349B">
              <w:rPr>
                <w:color w:val="000000" w:themeColor="text1"/>
                <w:sz w:val="24"/>
                <w:szCs w:val="24"/>
              </w:rPr>
              <w:t>ủa Quốc hội sửa đổi, bổ sung một số điều của Hiến pháp nước Cộng hòa xã hội chủ nghĩa Việt Nam về k</w:t>
            </w:r>
            <w:r w:rsidRPr="0042349B">
              <w:rPr>
                <w:color w:val="000000" w:themeColor="text1"/>
                <w:spacing w:val="-2"/>
                <w:sz w:val="24"/>
                <w:szCs w:val="24"/>
              </w:rPr>
              <w:t>ết thúc hoạt động của đơn vị hành chính cấp huyện trong cả nước</w:t>
            </w:r>
            <w:r w:rsidR="00CE56F1" w:rsidRPr="0042349B">
              <w:rPr>
                <w:color w:val="000000" w:themeColor="text1"/>
                <w:spacing w:val="-2"/>
                <w:sz w:val="24"/>
                <w:szCs w:val="24"/>
              </w:rPr>
              <w:t xml:space="preserve"> từ ngày 01/7/2025</w:t>
            </w:r>
            <w:r w:rsidRPr="0042349B">
              <w:rPr>
                <w:color w:val="000000" w:themeColor="text1"/>
                <w:spacing w:val="-2"/>
                <w:sz w:val="24"/>
                <w:szCs w:val="24"/>
              </w:rPr>
              <w:t>.</w:t>
            </w:r>
          </w:p>
          <w:p w14:paraId="550D591B" w14:textId="0D66B4E0" w:rsidR="00A50026" w:rsidRPr="0042349B" w:rsidRDefault="00A50026" w:rsidP="007A12CB">
            <w:pPr>
              <w:pStyle w:val="n-dieund-p"/>
              <w:tabs>
                <w:tab w:val="left" w:pos="720"/>
                <w:tab w:val="left" w:pos="900"/>
              </w:tabs>
              <w:spacing w:before="120" w:after="120"/>
              <w:rPr>
                <w:color w:val="000000" w:themeColor="text1"/>
                <w:sz w:val="24"/>
                <w:szCs w:val="24"/>
              </w:rPr>
            </w:pPr>
            <w:r w:rsidRPr="0042349B">
              <w:rPr>
                <w:color w:val="000000" w:themeColor="text1"/>
                <w:spacing w:val="-2"/>
                <w:sz w:val="24"/>
                <w:szCs w:val="24"/>
              </w:rPr>
              <w:t xml:space="preserve">- </w:t>
            </w:r>
            <w:r w:rsidRPr="0042349B">
              <w:rPr>
                <w:color w:val="000000" w:themeColor="text1"/>
                <w:sz w:val="24"/>
                <w:szCs w:val="24"/>
              </w:rPr>
              <w:t xml:space="preserve">Nội dung dự thảo Quyết định cơ bản đảm bảo tính hợp pháp, tính thống nhất với các quy định của pháp luật về </w:t>
            </w:r>
            <w:r w:rsidR="00FD065D" w:rsidRPr="0042349B">
              <w:rPr>
                <w:color w:val="000000" w:themeColor="text1"/>
                <w:sz w:val="24"/>
                <w:szCs w:val="24"/>
              </w:rPr>
              <w:t>mục tiêu xây dựng</w:t>
            </w:r>
            <w:r w:rsidRPr="0042349B">
              <w:rPr>
                <w:color w:val="000000" w:themeColor="text1"/>
                <w:sz w:val="24"/>
                <w:szCs w:val="24"/>
              </w:rPr>
              <w:t xml:space="preserve"> NTM giai đoạn 2026-2030.</w:t>
            </w:r>
          </w:p>
          <w:p w14:paraId="12AA7A32" w14:textId="3C2F1338" w:rsidR="006A0920" w:rsidRPr="0042349B" w:rsidRDefault="006A0920" w:rsidP="00F30590">
            <w:pPr>
              <w:pStyle w:val="n-dieund-p"/>
              <w:tabs>
                <w:tab w:val="left" w:pos="720"/>
                <w:tab w:val="left" w:pos="900"/>
              </w:tabs>
              <w:spacing w:before="120" w:after="120"/>
              <w:rPr>
                <w:color w:val="000000" w:themeColor="text1"/>
                <w:sz w:val="24"/>
                <w:szCs w:val="24"/>
              </w:rPr>
            </w:pPr>
            <w:r w:rsidRPr="0042349B">
              <w:rPr>
                <w:color w:val="000000" w:themeColor="text1"/>
                <w:sz w:val="24"/>
                <w:szCs w:val="24"/>
              </w:rPr>
              <w:t>- Dự thảo Quyết định không có quy định khác so với quy định hiện hành trong các văn bản quy phạm pháp luật được rà soát.</w:t>
            </w:r>
          </w:p>
        </w:tc>
        <w:tc>
          <w:tcPr>
            <w:tcW w:w="1242" w:type="dxa"/>
          </w:tcPr>
          <w:p w14:paraId="311E90AE" w14:textId="37135403" w:rsidR="00A50026" w:rsidRPr="00966874" w:rsidRDefault="00A50026" w:rsidP="00F30590">
            <w:pPr>
              <w:ind w:firstLine="0"/>
              <w:rPr>
                <w:color w:val="000000" w:themeColor="text1"/>
                <w:sz w:val="24"/>
                <w:highlight w:val="yellow"/>
              </w:rPr>
            </w:pPr>
          </w:p>
        </w:tc>
      </w:tr>
    </w:tbl>
    <w:p w14:paraId="4751BE7A" w14:textId="77777777" w:rsidR="00B74B1D" w:rsidRDefault="00B74B1D" w:rsidP="004B6E3A">
      <w:pPr>
        <w:spacing w:before="0" w:after="0"/>
        <w:rPr>
          <w:color w:val="000000" w:themeColor="text1"/>
          <w:szCs w:val="28"/>
        </w:rPr>
      </w:pPr>
    </w:p>
    <w:p w14:paraId="539C9207" w14:textId="77777777" w:rsidR="00103C31" w:rsidRPr="00B74B1D" w:rsidRDefault="00103C31" w:rsidP="004B6E3A">
      <w:pPr>
        <w:spacing w:before="0" w:after="0"/>
        <w:rPr>
          <w:color w:val="000000" w:themeColor="text1"/>
          <w:szCs w:val="28"/>
        </w:rPr>
      </w:pPr>
    </w:p>
    <w:p w14:paraId="266E2E35" w14:textId="2417EEBA" w:rsidR="00402DC2" w:rsidRPr="009C1264" w:rsidRDefault="00402DC2" w:rsidP="004B6E3A">
      <w:pPr>
        <w:spacing w:before="0" w:after="0"/>
        <w:rPr>
          <w:b/>
          <w:bCs/>
          <w:color w:val="000000" w:themeColor="text1"/>
          <w:szCs w:val="28"/>
        </w:rPr>
      </w:pPr>
      <w:r w:rsidRPr="009C1264">
        <w:rPr>
          <w:b/>
          <w:bCs/>
          <w:color w:val="000000" w:themeColor="text1"/>
          <w:szCs w:val="28"/>
        </w:rPr>
        <w:lastRenderedPageBreak/>
        <w:t xml:space="preserve">3. Điều ước quốc tế có liên quan đến dự thảo </w:t>
      </w:r>
      <w:r w:rsidR="003B2F04" w:rsidRPr="009C1264">
        <w:rPr>
          <w:b/>
          <w:bCs/>
          <w:color w:val="000000" w:themeColor="text1"/>
          <w:szCs w:val="28"/>
        </w:rPr>
        <w:t>Quyết định</w:t>
      </w:r>
    </w:p>
    <w:p w14:paraId="1616AC7D" w14:textId="77777777" w:rsidR="00BA11D8" w:rsidRPr="00CB61D0" w:rsidRDefault="00BA11D8" w:rsidP="004B6E3A">
      <w:pPr>
        <w:spacing w:before="0" w:after="0"/>
        <w:rPr>
          <w:color w:val="0000FF"/>
          <w:szCs w:val="28"/>
        </w:rPr>
      </w:pPr>
    </w:p>
    <w:tbl>
      <w:tblPr>
        <w:tblStyle w:val="TableGrid"/>
        <w:tblW w:w="0" w:type="auto"/>
        <w:tblLook w:val="04A0" w:firstRow="1" w:lastRow="0" w:firstColumn="1" w:lastColumn="0" w:noHBand="0" w:noVBand="1"/>
      </w:tblPr>
      <w:tblGrid>
        <w:gridCol w:w="4248"/>
        <w:gridCol w:w="6095"/>
        <w:gridCol w:w="2977"/>
        <w:gridCol w:w="1242"/>
      </w:tblGrid>
      <w:tr w:rsidR="009C1264" w:rsidRPr="009C1264" w14:paraId="1EF82F25" w14:textId="77777777" w:rsidTr="007D616F">
        <w:trPr>
          <w:trHeight w:val="622"/>
        </w:trPr>
        <w:tc>
          <w:tcPr>
            <w:tcW w:w="4248" w:type="dxa"/>
            <w:vAlign w:val="center"/>
          </w:tcPr>
          <w:p w14:paraId="5AEF16A5" w14:textId="77777777" w:rsidR="00F74E62" w:rsidRPr="009C1264" w:rsidRDefault="00A02F79" w:rsidP="00A31EC8">
            <w:pPr>
              <w:spacing w:before="0" w:after="0"/>
              <w:ind w:firstLine="0"/>
              <w:jc w:val="center"/>
              <w:rPr>
                <w:b/>
                <w:bCs/>
                <w:color w:val="000000" w:themeColor="text1"/>
                <w:sz w:val="22"/>
                <w:szCs w:val="22"/>
              </w:rPr>
            </w:pPr>
            <w:r w:rsidRPr="009C1264">
              <w:rPr>
                <w:b/>
                <w:bCs/>
                <w:color w:val="000000" w:themeColor="text1"/>
                <w:sz w:val="22"/>
                <w:szCs w:val="22"/>
              </w:rPr>
              <w:t xml:space="preserve">QUY ĐỊNH CỦA DỰ THẢO </w:t>
            </w:r>
          </w:p>
          <w:p w14:paraId="1A203C31" w14:textId="3AB55E4A" w:rsidR="004B6E3A" w:rsidRPr="009C1264" w:rsidRDefault="003B2F04" w:rsidP="00A31EC8">
            <w:pPr>
              <w:spacing w:before="0" w:after="0"/>
              <w:ind w:firstLine="0"/>
              <w:jc w:val="center"/>
              <w:rPr>
                <w:b/>
                <w:bCs/>
                <w:color w:val="000000" w:themeColor="text1"/>
                <w:sz w:val="22"/>
                <w:szCs w:val="22"/>
              </w:rPr>
            </w:pPr>
            <w:r w:rsidRPr="009C1264">
              <w:rPr>
                <w:b/>
                <w:bCs/>
                <w:color w:val="000000" w:themeColor="text1"/>
                <w:sz w:val="22"/>
                <w:szCs w:val="22"/>
              </w:rPr>
              <w:t>QUYẾT ĐỊNH</w:t>
            </w:r>
          </w:p>
        </w:tc>
        <w:tc>
          <w:tcPr>
            <w:tcW w:w="6095" w:type="dxa"/>
            <w:vAlign w:val="center"/>
          </w:tcPr>
          <w:p w14:paraId="61B1D105" w14:textId="7998E5DC" w:rsidR="004B6E3A" w:rsidRPr="009C1264" w:rsidRDefault="004B6E3A" w:rsidP="0058694D">
            <w:pPr>
              <w:spacing w:before="0" w:after="0"/>
              <w:ind w:firstLine="0"/>
              <w:jc w:val="center"/>
              <w:rPr>
                <w:b/>
                <w:bCs/>
                <w:color w:val="000000" w:themeColor="text1"/>
                <w:sz w:val="22"/>
                <w:szCs w:val="22"/>
              </w:rPr>
            </w:pPr>
            <w:r w:rsidRPr="009C1264">
              <w:rPr>
                <w:b/>
                <w:bCs/>
                <w:color w:val="000000" w:themeColor="text1"/>
                <w:sz w:val="22"/>
                <w:szCs w:val="22"/>
              </w:rPr>
              <w:t xml:space="preserve">QUY ĐỊNH </w:t>
            </w:r>
            <w:r w:rsidR="006B161F" w:rsidRPr="009C1264">
              <w:rPr>
                <w:b/>
                <w:bCs/>
                <w:color w:val="000000" w:themeColor="text1"/>
                <w:sz w:val="22"/>
                <w:szCs w:val="22"/>
              </w:rPr>
              <w:t>CỦA ĐIỀU ƯỚC QUỐC TẾ CÓ LIÊN QUAN</w:t>
            </w:r>
          </w:p>
        </w:tc>
        <w:tc>
          <w:tcPr>
            <w:tcW w:w="2977" w:type="dxa"/>
            <w:vAlign w:val="center"/>
          </w:tcPr>
          <w:p w14:paraId="2A3C1876" w14:textId="77777777" w:rsidR="004B6E3A" w:rsidRPr="009C1264" w:rsidRDefault="004B6E3A" w:rsidP="00A31EC8">
            <w:pPr>
              <w:spacing w:before="0" w:after="0"/>
              <w:ind w:firstLine="0"/>
              <w:jc w:val="center"/>
              <w:rPr>
                <w:b/>
                <w:bCs/>
                <w:color w:val="000000" w:themeColor="text1"/>
                <w:sz w:val="22"/>
                <w:szCs w:val="22"/>
              </w:rPr>
            </w:pPr>
            <w:r w:rsidRPr="009C1264">
              <w:rPr>
                <w:b/>
                <w:bCs/>
                <w:color w:val="000000" w:themeColor="text1"/>
                <w:sz w:val="22"/>
                <w:szCs w:val="22"/>
              </w:rPr>
              <w:t>ĐÁNH GIÁ</w:t>
            </w:r>
          </w:p>
          <w:p w14:paraId="7DAC8B43" w14:textId="00BB4427" w:rsidR="006B161F" w:rsidRPr="009C1264" w:rsidRDefault="006B161F" w:rsidP="00A31EC8">
            <w:pPr>
              <w:spacing w:before="0" w:after="0"/>
              <w:ind w:firstLine="0"/>
              <w:jc w:val="center"/>
              <w:rPr>
                <w:b/>
                <w:bCs/>
                <w:i/>
                <w:iCs/>
                <w:color w:val="000000" w:themeColor="text1"/>
                <w:sz w:val="22"/>
                <w:szCs w:val="22"/>
              </w:rPr>
            </w:pPr>
            <w:r w:rsidRPr="009C1264">
              <w:rPr>
                <w:b/>
                <w:bCs/>
                <w:i/>
                <w:iCs/>
                <w:color w:val="000000" w:themeColor="text1"/>
                <w:sz w:val="22"/>
                <w:szCs w:val="22"/>
              </w:rPr>
              <w:t>(Tính tương thích)</w:t>
            </w:r>
          </w:p>
        </w:tc>
        <w:tc>
          <w:tcPr>
            <w:tcW w:w="1242" w:type="dxa"/>
            <w:vAlign w:val="center"/>
          </w:tcPr>
          <w:p w14:paraId="5F6774C9" w14:textId="77777777" w:rsidR="004B6E3A" w:rsidRPr="009C1264" w:rsidRDefault="004B6E3A" w:rsidP="00A31EC8">
            <w:pPr>
              <w:spacing w:before="0" w:after="0"/>
              <w:ind w:firstLine="0"/>
              <w:jc w:val="center"/>
              <w:rPr>
                <w:b/>
                <w:bCs/>
                <w:color w:val="000000" w:themeColor="text1"/>
                <w:sz w:val="22"/>
                <w:szCs w:val="22"/>
              </w:rPr>
            </w:pPr>
            <w:r w:rsidRPr="009C1264">
              <w:rPr>
                <w:b/>
                <w:bCs/>
                <w:color w:val="000000" w:themeColor="text1"/>
                <w:sz w:val="22"/>
                <w:szCs w:val="22"/>
              </w:rPr>
              <w:t>ĐỀ XUẤT XỬ LÝ</w:t>
            </w:r>
          </w:p>
        </w:tc>
      </w:tr>
      <w:tr w:rsidR="008C15DE" w:rsidRPr="008C15DE" w14:paraId="394001D9" w14:textId="77777777" w:rsidTr="007D616F">
        <w:trPr>
          <w:trHeight w:val="2837"/>
        </w:trPr>
        <w:tc>
          <w:tcPr>
            <w:tcW w:w="4248" w:type="dxa"/>
          </w:tcPr>
          <w:p w14:paraId="3235560A" w14:textId="29B7FA14" w:rsidR="004B6E3A" w:rsidRPr="008C15DE" w:rsidRDefault="00EA2594" w:rsidP="0056754A">
            <w:pPr>
              <w:ind w:firstLine="0"/>
              <w:rPr>
                <w:color w:val="000000" w:themeColor="text1"/>
                <w:sz w:val="24"/>
              </w:rPr>
            </w:pPr>
            <w:r w:rsidRPr="008C15DE">
              <w:rPr>
                <w:color w:val="000000" w:themeColor="text1"/>
                <w:spacing w:val="-1"/>
                <w:sz w:val="24"/>
              </w:rPr>
              <w:t xml:space="preserve">Dự thảo Quyết định đã bám sát </w:t>
            </w:r>
            <w:r w:rsidR="00C228F8" w:rsidRPr="008C15DE">
              <w:rPr>
                <w:color w:val="000000" w:themeColor="text1"/>
                <w:spacing w:val="-1"/>
                <w:sz w:val="24"/>
              </w:rPr>
              <w:t xml:space="preserve">lộ trình </w:t>
            </w:r>
            <w:r w:rsidR="00101996" w:rsidRPr="008C15DE">
              <w:rPr>
                <w:color w:val="000000" w:themeColor="text1"/>
                <w:spacing w:val="-1"/>
                <w:sz w:val="24"/>
              </w:rPr>
              <w:t xml:space="preserve">thực hiện các mục tiêu </w:t>
            </w:r>
            <w:r w:rsidR="00C228F8" w:rsidRPr="008C15DE">
              <w:rPr>
                <w:color w:val="000000" w:themeColor="text1"/>
                <w:spacing w:val="-1"/>
                <w:sz w:val="24"/>
              </w:rPr>
              <w:t>phát triển bền vững Việt Nam đến năm 2030</w:t>
            </w:r>
            <w:r w:rsidRPr="008C15DE">
              <w:rPr>
                <w:color w:val="000000" w:themeColor="text1"/>
                <w:spacing w:val="-1"/>
                <w:sz w:val="24"/>
              </w:rPr>
              <w:t xml:space="preserve"> để cụ thể hóa thành</w:t>
            </w:r>
            <w:r w:rsidR="003450EA" w:rsidRPr="008C15DE">
              <w:rPr>
                <w:color w:val="000000" w:themeColor="text1"/>
                <w:spacing w:val="-1"/>
                <w:sz w:val="24"/>
              </w:rPr>
              <w:t>: C</w:t>
            </w:r>
            <w:r w:rsidRPr="008C15DE">
              <w:rPr>
                <w:color w:val="000000" w:themeColor="text1"/>
                <w:spacing w:val="-1"/>
                <w:sz w:val="24"/>
              </w:rPr>
              <w:t>ác tiêu chí</w:t>
            </w:r>
            <w:r w:rsidR="0056754A" w:rsidRPr="008C15DE">
              <w:rPr>
                <w:color w:val="000000" w:themeColor="text1"/>
                <w:spacing w:val="-1"/>
                <w:sz w:val="24"/>
              </w:rPr>
              <w:t>, chỉ tiêu</w:t>
            </w:r>
            <w:r w:rsidRPr="008C15DE">
              <w:rPr>
                <w:color w:val="000000" w:themeColor="text1"/>
                <w:spacing w:val="-1"/>
                <w:sz w:val="24"/>
              </w:rPr>
              <w:t xml:space="preserve"> trong Bộ tiêu chí </w:t>
            </w:r>
            <w:r w:rsidR="00101996" w:rsidRPr="008C15DE">
              <w:rPr>
                <w:color w:val="000000" w:themeColor="text1"/>
                <w:spacing w:val="-1"/>
                <w:sz w:val="24"/>
              </w:rPr>
              <w:t xml:space="preserve">quốc gia về xã </w:t>
            </w:r>
            <w:r w:rsidRPr="008C15DE">
              <w:rPr>
                <w:color w:val="000000" w:themeColor="text1"/>
                <w:spacing w:val="-1"/>
                <w:sz w:val="24"/>
              </w:rPr>
              <w:t>NTM</w:t>
            </w:r>
            <w:r w:rsidR="0056754A" w:rsidRPr="008C15DE">
              <w:rPr>
                <w:color w:val="000000" w:themeColor="text1"/>
                <w:spacing w:val="-1"/>
                <w:sz w:val="24"/>
              </w:rPr>
              <w:t xml:space="preserve"> </w:t>
            </w:r>
            <w:r w:rsidR="00E05652" w:rsidRPr="008C15DE">
              <w:rPr>
                <w:color w:val="000000" w:themeColor="text1"/>
                <w:spacing w:val="-1"/>
                <w:sz w:val="24"/>
              </w:rPr>
              <w:t>giai đoạn 2026-2030</w:t>
            </w:r>
            <w:r w:rsidR="003450EA" w:rsidRPr="008C15DE">
              <w:rPr>
                <w:color w:val="000000" w:themeColor="text1"/>
                <w:spacing w:val="-1"/>
                <w:sz w:val="24"/>
              </w:rPr>
              <w:t>;</w:t>
            </w:r>
            <w:r w:rsidR="00F76F1A" w:rsidRPr="008C15DE">
              <w:rPr>
                <w:color w:val="000000" w:themeColor="text1"/>
                <w:spacing w:val="-1"/>
                <w:sz w:val="24"/>
              </w:rPr>
              <w:t xml:space="preserve"> các nội dung yêu cầu </w:t>
            </w:r>
            <w:r w:rsidR="00C91EBE" w:rsidRPr="008C15DE">
              <w:rPr>
                <w:color w:val="000000" w:themeColor="text1"/>
                <w:spacing w:val="-1"/>
                <w:sz w:val="24"/>
              </w:rPr>
              <w:t>trong</w:t>
            </w:r>
            <w:r w:rsidR="0056754A" w:rsidRPr="008C15DE">
              <w:rPr>
                <w:color w:val="000000" w:themeColor="text1"/>
                <w:spacing w:val="-1"/>
                <w:sz w:val="24"/>
              </w:rPr>
              <w:t xml:space="preserve"> Quy định khung thí điểm xây dựng xã NTM hiện đại và</w:t>
            </w:r>
            <w:r w:rsidR="00C91EBE" w:rsidRPr="008C15DE">
              <w:rPr>
                <w:color w:val="000000" w:themeColor="text1"/>
                <w:spacing w:val="-1"/>
                <w:sz w:val="24"/>
              </w:rPr>
              <w:t xml:space="preserve"> </w:t>
            </w:r>
            <w:r w:rsidR="00C26F2E">
              <w:rPr>
                <w:color w:val="000000" w:themeColor="text1"/>
                <w:spacing w:val="-1"/>
                <w:sz w:val="24"/>
              </w:rPr>
              <w:t xml:space="preserve">các điều kiện cụ thể đối với </w:t>
            </w:r>
            <w:r w:rsidR="00C91EBE" w:rsidRPr="008C15DE">
              <w:rPr>
                <w:color w:val="000000" w:themeColor="text1"/>
                <w:spacing w:val="-1"/>
                <w:sz w:val="24"/>
              </w:rPr>
              <w:t>Quy định</w:t>
            </w:r>
            <w:r w:rsidR="00F76F1A" w:rsidRPr="008C15DE">
              <w:rPr>
                <w:color w:val="000000" w:themeColor="text1"/>
                <w:spacing w:val="-1"/>
                <w:sz w:val="24"/>
              </w:rPr>
              <w:t xml:space="preserve"> </w:t>
            </w:r>
            <w:r w:rsidR="0056754A" w:rsidRPr="008C15DE">
              <w:rPr>
                <w:color w:val="000000" w:themeColor="text1"/>
                <w:spacing w:val="-1"/>
                <w:sz w:val="24"/>
              </w:rPr>
              <w:t>tỉnh, thành phố</w:t>
            </w:r>
            <w:r w:rsidR="00F76F1A" w:rsidRPr="008C15DE">
              <w:rPr>
                <w:color w:val="000000" w:themeColor="text1"/>
                <w:spacing w:val="-1"/>
                <w:sz w:val="24"/>
              </w:rPr>
              <w:t xml:space="preserve"> hoàn thành </w:t>
            </w:r>
            <w:r w:rsidR="0056754A" w:rsidRPr="008C15DE">
              <w:rPr>
                <w:color w:val="000000" w:themeColor="text1"/>
                <w:spacing w:val="-1"/>
                <w:sz w:val="24"/>
              </w:rPr>
              <w:t>nhiệm vụ</w:t>
            </w:r>
            <w:r w:rsidR="00F76F1A" w:rsidRPr="008C15DE">
              <w:rPr>
                <w:color w:val="000000" w:themeColor="text1"/>
                <w:spacing w:val="-1"/>
                <w:sz w:val="24"/>
              </w:rPr>
              <w:t xml:space="preserve"> xây dựng NTM</w:t>
            </w:r>
            <w:r w:rsidR="00C91EBE" w:rsidRPr="008C15DE">
              <w:rPr>
                <w:color w:val="000000" w:themeColor="text1"/>
                <w:spacing w:val="-1"/>
                <w:sz w:val="24"/>
              </w:rPr>
              <w:t xml:space="preserve"> </w:t>
            </w:r>
            <w:r w:rsidR="00F76F1A" w:rsidRPr="008C15DE">
              <w:rPr>
                <w:color w:val="000000" w:themeColor="text1"/>
                <w:spacing w:val="-1"/>
                <w:sz w:val="24"/>
              </w:rPr>
              <w:t>giai đoạn 2026-2030</w:t>
            </w:r>
            <w:r w:rsidR="00E05652" w:rsidRPr="008C15DE">
              <w:rPr>
                <w:color w:val="000000" w:themeColor="text1"/>
                <w:spacing w:val="-1"/>
                <w:sz w:val="24"/>
              </w:rPr>
              <w:t>.</w:t>
            </w:r>
          </w:p>
        </w:tc>
        <w:tc>
          <w:tcPr>
            <w:tcW w:w="6095" w:type="dxa"/>
          </w:tcPr>
          <w:p w14:paraId="43328EEE" w14:textId="6DCFDB7A" w:rsidR="004B6E3A" w:rsidRPr="008C15DE" w:rsidRDefault="00A81297" w:rsidP="0015238F">
            <w:pPr>
              <w:ind w:firstLine="0"/>
              <w:rPr>
                <w:color w:val="000000" w:themeColor="text1"/>
                <w:sz w:val="24"/>
              </w:rPr>
            </w:pPr>
            <w:r w:rsidRPr="008C15DE">
              <w:rPr>
                <w:color w:val="000000" w:themeColor="text1"/>
                <w:sz w:val="24"/>
              </w:rPr>
              <w:t xml:space="preserve">Chương trình Nghị sự 2030 vì sự phát triển bền vững mà Việt Nam đã cam kết thực hiện </w:t>
            </w:r>
            <w:r w:rsidRPr="008C15DE">
              <w:rPr>
                <w:i/>
                <w:iCs/>
                <w:color w:val="000000" w:themeColor="text1"/>
                <w:sz w:val="24"/>
              </w:rPr>
              <w:t xml:space="preserve">(các Quyết định của Thủ tướng Chính phủ: Số 622/QĐ-TTg ngày 10/5/2017 </w:t>
            </w:r>
            <w:bookmarkStart w:id="1" w:name="loai_1_name"/>
            <w:r w:rsidRPr="008C15DE">
              <w:rPr>
                <w:i/>
                <w:iCs/>
                <w:color w:val="000000" w:themeColor="text1"/>
                <w:sz w:val="24"/>
              </w:rPr>
              <w:t>về việc ban hành kế hoạch hành động quốc gia thực hiện Chương trình nghị sự 2030 vì sự phát triển bền vững</w:t>
            </w:r>
            <w:bookmarkEnd w:id="1"/>
            <w:r w:rsidRPr="008C15DE">
              <w:rPr>
                <w:i/>
                <w:iCs/>
                <w:color w:val="000000" w:themeColor="text1"/>
                <w:sz w:val="24"/>
              </w:rPr>
              <w:t xml:space="preserve">; </w:t>
            </w:r>
            <w:r w:rsidR="001D262F" w:rsidRPr="008C15DE">
              <w:rPr>
                <w:i/>
                <w:iCs/>
                <w:color w:val="000000" w:themeColor="text1"/>
                <w:sz w:val="24"/>
              </w:rPr>
              <w:t>số 300/QĐ-TTg ngày 28/3/2023 về phê duyệt Kế hoạch hành động quốc gia chuyển đổi hệ thống lương thực thực phẩm minh bạch, trách nhiệm và bền vững ở Việt Nam đến năm 2030;</w:t>
            </w:r>
            <w:r w:rsidR="001D262F" w:rsidRPr="008C15DE">
              <w:rPr>
                <w:i/>
                <w:iCs/>
                <w:color w:val="000000" w:themeColor="text1"/>
                <w:szCs w:val="28"/>
              </w:rPr>
              <w:t xml:space="preserve"> </w:t>
            </w:r>
            <w:r w:rsidRPr="008C15DE">
              <w:rPr>
                <w:i/>
                <w:iCs/>
                <w:color w:val="000000" w:themeColor="text1"/>
                <w:sz w:val="24"/>
              </w:rPr>
              <w:t>số 841/QĐ-TTg ngày 14/7/2023 ban hành lộ trình thực hiện các mục tiêu phát triển bền vững Việt Nam đến năm 2030)</w:t>
            </w:r>
            <w:r w:rsidRPr="008C15DE">
              <w:rPr>
                <w:color w:val="000000" w:themeColor="text1"/>
                <w:sz w:val="24"/>
              </w:rPr>
              <w:t>.</w:t>
            </w:r>
          </w:p>
        </w:tc>
        <w:tc>
          <w:tcPr>
            <w:tcW w:w="2977" w:type="dxa"/>
          </w:tcPr>
          <w:p w14:paraId="05A21D60" w14:textId="3AE904F2" w:rsidR="004B6E3A" w:rsidRPr="008C15DE" w:rsidRDefault="00A60949" w:rsidP="0015238F">
            <w:pPr>
              <w:ind w:firstLine="0"/>
              <w:rPr>
                <w:color w:val="000000" w:themeColor="text1"/>
                <w:sz w:val="24"/>
              </w:rPr>
            </w:pPr>
            <w:r w:rsidRPr="008C15DE">
              <w:rPr>
                <w:color w:val="000000" w:themeColor="text1"/>
                <w:spacing w:val="-2"/>
                <w:position w:val="-2"/>
                <w:sz w:val="24"/>
              </w:rPr>
              <w:t>Nội dung d</w:t>
            </w:r>
            <w:r w:rsidR="0015238F" w:rsidRPr="008C15DE">
              <w:rPr>
                <w:color w:val="000000" w:themeColor="text1"/>
                <w:spacing w:val="-2"/>
                <w:position w:val="-2"/>
                <w:sz w:val="24"/>
              </w:rPr>
              <w:t xml:space="preserve">ự thảo Quyết định không trái với </w:t>
            </w:r>
            <w:r w:rsidR="0095532C" w:rsidRPr="008C15DE">
              <w:rPr>
                <w:color w:val="000000" w:themeColor="text1"/>
                <w:spacing w:val="-2"/>
                <w:position w:val="-2"/>
                <w:sz w:val="24"/>
              </w:rPr>
              <w:t>đ</w:t>
            </w:r>
            <w:r w:rsidR="0015238F" w:rsidRPr="008C15DE">
              <w:rPr>
                <w:color w:val="000000" w:themeColor="text1"/>
                <w:spacing w:val="-2"/>
                <w:position w:val="-2"/>
                <w:sz w:val="24"/>
              </w:rPr>
              <w:t xml:space="preserve">iều ước quốc tế </w:t>
            </w:r>
            <w:r w:rsidR="000E027D" w:rsidRPr="008C15DE">
              <w:rPr>
                <w:i/>
                <w:iCs/>
                <w:color w:val="000000" w:themeColor="text1"/>
                <w:spacing w:val="-2"/>
                <w:position w:val="-2"/>
                <w:sz w:val="24"/>
              </w:rPr>
              <w:t>(</w:t>
            </w:r>
            <w:r w:rsidR="000E027D" w:rsidRPr="008C15DE">
              <w:rPr>
                <w:i/>
                <w:iCs/>
                <w:color w:val="000000" w:themeColor="text1"/>
                <w:sz w:val="24"/>
              </w:rPr>
              <w:t>Chương trình Nghị sự 2030 vì sự phát triển bền vững)</w:t>
            </w:r>
            <w:r w:rsidR="0015238F" w:rsidRPr="008C15DE">
              <w:rPr>
                <w:color w:val="000000" w:themeColor="text1"/>
                <w:spacing w:val="2"/>
                <w:position w:val="-2"/>
                <w:sz w:val="24"/>
              </w:rPr>
              <w:t xml:space="preserve"> mà Việt Nam </w:t>
            </w:r>
            <w:r w:rsidR="000E027D" w:rsidRPr="008C15DE">
              <w:rPr>
                <w:color w:val="000000" w:themeColor="text1"/>
                <w:spacing w:val="2"/>
                <w:position w:val="-2"/>
                <w:sz w:val="24"/>
              </w:rPr>
              <w:t>đã cam kết thực hiện</w:t>
            </w:r>
            <w:r w:rsidR="0015238F" w:rsidRPr="008C15DE">
              <w:rPr>
                <w:color w:val="000000" w:themeColor="text1"/>
                <w:spacing w:val="2"/>
                <w:position w:val="-2"/>
                <w:sz w:val="24"/>
              </w:rPr>
              <w:t>.</w:t>
            </w:r>
          </w:p>
        </w:tc>
        <w:tc>
          <w:tcPr>
            <w:tcW w:w="1242" w:type="dxa"/>
          </w:tcPr>
          <w:p w14:paraId="374DA858" w14:textId="58569199" w:rsidR="004B6E3A" w:rsidRPr="00E8574F" w:rsidRDefault="004B6E3A" w:rsidP="0015238F">
            <w:pPr>
              <w:ind w:firstLine="0"/>
              <w:rPr>
                <w:color w:val="000000" w:themeColor="text1"/>
                <w:sz w:val="24"/>
                <w:highlight w:val="yellow"/>
              </w:rPr>
            </w:pPr>
          </w:p>
        </w:tc>
      </w:tr>
    </w:tbl>
    <w:p w14:paraId="07D98219" w14:textId="77777777" w:rsidR="00BA11D8" w:rsidRPr="00CB61D0" w:rsidRDefault="00BA11D8" w:rsidP="004B6E3A">
      <w:pPr>
        <w:spacing w:before="0" w:after="0"/>
        <w:rPr>
          <w:color w:val="0000FF"/>
          <w:szCs w:val="28"/>
        </w:rPr>
      </w:pPr>
    </w:p>
    <w:sectPr w:rsidR="00BA11D8" w:rsidRPr="00CB61D0" w:rsidSect="00441B74">
      <w:headerReference w:type="default" r:id="rId9"/>
      <w:pgSz w:w="16840" w:h="11907" w:orient="landscape" w:code="9"/>
      <w:pgMar w:top="1134" w:right="1134" w:bottom="1134" w:left="1134"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BAB4" w14:textId="77777777" w:rsidR="00360072" w:rsidRDefault="00360072" w:rsidP="00B816B6">
      <w:pPr>
        <w:spacing w:before="0" w:after="0"/>
      </w:pPr>
      <w:r>
        <w:separator/>
      </w:r>
    </w:p>
  </w:endnote>
  <w:endnote w:type="continuationSeparator" w:id="0">
    <w:p w14:paraId="4237F586" w14:textId="77777777" w:rsidR="00360072" w:rsidRDefault="00360072" w:rsidP="00B816B6">
      <w:pPr>
        <w:spacing w:before="0" w:after="0"/>
      </w:pPr>
      <w:r>
        <w:continuationSeparator/>
      </w:r>
    </w:p>
  </w:endnote>
  <w:endnote w:type="continuationNotice" w:id="1">
    <w:p w14:paraId="70E2A281" w14:textId="77777777" w:rsidR="00360072" w:rsidRDefault="003600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495F" w14:textId="77777777" w:rsidR="00360072" w:rsidRDefault="00360072" w:rsidP="00B816B6">
      <w:pPr>
        <w:spacing w:before="0" w:after="0"/>
      </w:pPr>
      <w:r>
        <w:separator/>
      </w:r>
    </w:p>
  </w:footnote>
  <w:footnote w:type="continuationSeparator" w:id="0">
    <w:p w14:paraId="4C83BFA1" w14:textId="77777777" w:rsidR="00360072" w:rsidRDefault="00360072" w:rsidP="00B816B6">
      <w:pPr>
        <w:spacing w:before="0" w:after="0"/>
      </w:pPr>
      <w:r>
        <w:continuationSeparator/>
      </w:r>
    </w:p>
  </w:footnote>
  <w:footnote w:type="continuationNotice" w:id="1">
    <w:p w14:paraId="4EAD7EF4" w14:textId="77777777" w:rsidR="00360072" w:rsidRDefault="0036007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2DC" w14:textId="41B13377"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9818A1" w:rsidRPr="0024136C">
      <w:rPr>
        <w:noProof/>
        <w:sz w:val="26"/>
        <w:szCs w:val="26"/>
      </w:rPr>
      <w:t>13</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D44A6"/>
    <w:multiLevelType w:val="hybridMultilevel"/>
    <w:tmpl w:val="7098026C"/>
    <w:lvl w:ilvl="0" w:tplc="7ED42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7"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0"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1" w15:restartNumberingAfterBreak="0">
    <w:nsid w:val="62674E82"/>
    <w:multiLevelType w:val="hybridMultilevel"/>
    <w:tmpl w:val="2DA69602"/>
    <w:lvl w:ilvl="0" w:tplc="2A56B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0533A"/>
    <w:multiLevelType w:val="multilevel"/>
    <w:tmpl w:val="24F426DC"/>
    <w:lvl w:ilvl="0">
      <w:start w:val="1"/>
      <w:numFmt w:val="decimal"/>
      <w:lvlText w:val="%1."/>
      <w:lvlJc w:val="left"/>
      <w:pPr>
        <w:ind w:left="927" w:hanging="360"/>
      </w:pPr>
      <w:rPr>
        <w:rFonts w:hint="default"/>
        <w:b/>
      </w:rPr>
    </w:lvl>
    <w:lvl w:ilvl="1">
      <w:start w:val="1"/>
      <w:numFmt w:val="decimal"/>
      <w:isLgl/>
      <w:lvlText w:val="%1.%2."/>
      <w:lvlJc w:val="left"/>
      <w:pPr>
        <w:ind w:left="1713" w:hanging="720"/>
      </w:pPr>
      <w:rPr>
        <w:rFonts w:hint="default"/>
        <w:b/>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num w:numId="1" w16cid:durableId="1658148906">
    <w:abstractNumId w:val="12"/>
  </w:num>
  <w:num w:numId="2" w16cid:durableId="608199269">
    <w:abstractNumId w:val="2"/>
  </w:num>
  <w:num w:numId="3" w16cid:durableId="2130052162">
    <w:abstractNumId w:val="4"/>
  </w:num>
  <w:num w:numId="4" w16cid:durableId="393509839">
    <w:abstractNumId w:val="6"/>
  </w:num>
  <w:num w:numId="5" w16cid:durableId="603225904">
    <w:abstractNumId w:val="8"/>
  </w:num>
  <w:num w:numId="6" w16cid:durableId="173349635">
    <w:abstractNumId w:val="7"/>
  </w:num>
  <w:num w:numId="7" w16cid:durableId="665789850">
    <w:abstractNumId w:val="10"/>
  </w:num>
  <w:num w:numId="8" w16cid:durableId="1639842247">
    <w:abstractNumId w:val="0"/>
  </w:num>
  <w:num w:numId="9" w16cid:durableId="1342120904">
    <w:abstractNumId w:val="9"/>
  </w:num>
  <w:num w:numId="10" w16cid:durableId="1277367652">
    <w:abstractNumId w:val="1"/>
  </w:num>
  <w:num w:numId="11" w16cid:durableId="1526821688">
    <w:abstractNumId w:val="3"/>
  </w:num>
  <w:num w:numId="12" w16cid:durableId="1174607520">
    <w:abstractNumId w:val="5"/>
  </w:num>
  <w:num w:numId="13" w16cid:durableId="986323659">
    <w:abstractNumId w:val="13"/>
  </w:num>
  <w:num w:numId="14" w16cid:durableId="1678314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B6"/>
    <w:rsid w:val="00001153"/>
    <w:rsid w:val="00002447"/>
    <w:rsid w:val="00002DA1"/>
    <w:rsid w:val="000047E9"/>
    <w:rsid w:val="00004ABF"/>
    <w:rsid w:val="00005989"/>
    <w:rsid w:val="00006650"/>
    <w:rsid w:val="00007CD8"/>
    <w:rsid w:val="000110B8"/>
    <w:rsid w:val="0001126C"/>
    <w:rsid w:val="00011D89"/>
    <w:rsid w:val="000126DF"/>
    <w:rsid w:val="0001328E"/>
    <w:rsid w:val="00013AAA"/>
    <w:rsid w:val="00016099"/>
    <w:rsid w:val="0001681C"/>
    <w:rsid w:val="00021080"/>
    <w:rsid w:val="00021A42"/>
    <w:rsid w:val="00021E33"/>
    <w:rsid w:val="000222F5"/>
    <w:rsid w:val="0002543E"/>
    <w:rsid w:val="00025552"/>
    <w:rsid w:val="000255DE"/>
    <w:rsid w:val="00025AD1"/>
    <w:rsid w:val="00027583"/>
    <w:rsid w:val="00030A3B"/>
    <w:rsid w:val="000311D5"/>
    <w:rsid w:val="000337EF"/>
    <w:rsid w:val="000353DE"/>
    <w:rsid w:val="000360F2"/>
    <w:rsid w:val="000366ED"/>
    <w:rsid w:val="00036C8E"/>
    <w:rsid w:val="000370A8"/>
    <w:rsid w:val="00037352"/>
    <w:rsid w:val="000373DA"/>
    <w:rsid w:val="000374B4"/>
    <w:rsid w:val="000376FC"/>
    <w:rsid w:val="00040012"/>
    <w:rsid w:val="000407F5"/>
    <w:rsid w:val="0004082D"/>
    <w:rsid w:val="00040D8E"/>
    <w:rsid w:val="00040DD8"/>
    <w:rsid w:val="00041760"/>
    <w:rsid w:val="000418C0"/>
    <w:rsid w:val="00042435"/>
    <w:rsid w:val="00042A56"/>
    <w:rsid w:val="0004377B"/>
    <w:rsid w:val="00043797"/>
    <w:rsid w:val="00044F04"/>
    <w:rsid w:val="00046336"/>
    <w:rsid w:val="000463B5"/>
    <w:rsid w:val="00046822"/>
    <w:rsid w:val="00046B5D"/>
    <w:rsid w:val="000477ED"/>
    <w:rsid w:val="00050322"/>
    <w:rsid w:val="00050472"/>
    <w:rsid w:val="00051EB3"/>
    <w:rsid w:val="00052345"/>
    <w:rsid w:val="00053507"/>
    <w:rsid w:val="000543B1"/>
    <w:rsid w:val="00054965"/>
    <w:rsid w:val="000561B0"/>
    <w:rsid w:val="00057EC9"/>
    <w:rsid w:val="00061039"/>
    <w:rsid w:val="00061EB6"/>
    <w:rsid w:val="0006380B"/>
    <w:rsid w:val="00063FFD"/>
    <w:rsid w:val="00064560"/>
    <w:rsid w:val="000649BF"/>
    <w:rsid w:val="00065042"/>
    <w:rsid w:val="00065293"/>
    <w:rsid w:val="00066C15"/>
    <w:rsid w:val="00066C67"/>
    <w:rsid w:val="00066D33"/>
    <w:rsid w:val="00067740"/>
    <w:rsid w:val="00070AD5"/>
    <w:rsid w:val="000710EB"/>
    <w:rsid w:val="00073570"/>
    <w:rsid w:val="00073D9D"/>
    <w:rsid w:val="000743E9"/>
    <w:rsid w:val="00074C9A"/>
    <w:rsid w:val="00074EFE"/>
    <w:rsid w:val="00074F89"/>
    <w:rsid w:val="00075E77"/>
    <w:rsid w:val="0007656A"/>
    <w:rsid w:val="00080616"/>
    <w:rsid w:val="0008152A"/>
    <w:rsid w:val="0008174B"/>
    <w:rsid w:val="00081A19"/>
    <w:rsid w:val="00081C2D"/>
    <w:rsid w:val="00083F30"/>
    <w:rsid w:val="00084D46"/>
    <w:rsid w:val="0008517A"/>
    <w:rsid w:val="000865A7"/>
    <w:rsid w:val="00087674"/>
    <w:rsid w:val="00090985"/>
    <w:rsid w:val="00090B80"/>
    <w:rsid w:val="00090C8B"/>
    <w:rsid w:val="00091C0E"/>
    <w:rsid w:val="00091FA0"/>
    <w:rsid w:val="000924F5"/>
    <w:rsid w:val="00092FF7"/>
    <w:rsid w:val="00093590"/>
    <w:rsid w:val="0009378C"/>
    <w:rsid w:val="00093A36"/>
    <w:rsid w:val="00094CCB"/>
    <w:rsid w:val="00094D4C"/>
    <w:rsid w:val="000972A5"/>
    <w:rsid w:val="00097EA8"/>
    <w:rsid w:val="000A0445"/>
    <w:rsid w:val="000A0EB2"/>
    <w:rsid w:val="000A102E"/>
    <w:rsid w:val="000A17F8"/>
    <w:rsid w:val="000A1B07"/>
    <w:rsid w:val="000A1C0D"/>
    <w:rsid w:val="000A1CDE"/>
    <w:rsid w:val="000A202D"/>
    <w:rsid w:val="000A4E0A"/>
    <w:rsid w:val="000A4E43"/>
    <w:rsid w:val="000A5C73"/>
    <w:rsid w:val="000A62AA"/>
    <w:rsid w:val="000A7321"/>
    <w:rsid w:val="000B05F2"/>
    <w:rsid w:val="000B0782"/>
    <w:rsid w:val="000B0D09"/>
    <w:rsid w:val="000B14B5"/>
    <w:rsid w:val="000B25D0"/>
    <w:rsid w:val="000B29D2"/>
    <w:rsid w:val="000B4AAD"/>
    <w:rsid w:val="000B550F"/>
    <w:rsid w:val="000B571E"/>
    <w:rsid w:val="000B6CE6"/>
    <w:rsid w:val="000C0249"/>
    <w:rsid w:val="000C029C"/>
    <w:rsid w:val="000C183E"/>
    <w:rsid w:val="000C1DEF"/>
    <w:rsid w:val="000C2624"/>
    <w:rsid w:val="000C4581"/>
    <w:rsid w:val="000C47B2"/>
    <w:rsid w:val="000C4BA7"/>
    <w:rsid w:val="000C5061"/>
    <w:rsid w:val="000C72C6"/>
    <w:rsid w:val="000D00C6"/>
    <w:rsid w:val="000D1CC5"/>
    <w:rsid w:val="000D2346"/>
    <w:rsid w:val="000D2350"/>
    <w:rsid w:val="000D2A6F"/>
    <w:rsid w:val="000D358F"/>
    <w:rsid w:val="000D3B85"/>
    <w:rsid w:val="000D433E"/>
    <w:rsid w:val="000D59B1"/>
    <w:rsid w:val="000D5FE0"/>
    <w:rsid w:val="000D60CD"/>
    <w:rsid w:val="000D7BD1"/>
    <w:rsid w:val="000E027D"/>
    <w:rsid w:val="000E1901"/>
    <w:rsid w:val="000E20A4"/>
    <w:rsid w:val="000E297F"/>
    <w:rsid w:val="000E2E26"/>
    <w:rsid w:val="000E3D95"/>
    <w:rsid w:val="000E3E82"/>
    <w:rsid w:val="000E4159"/>
    <w:rsid w:val="000E4D02"/>
    <w:rsid w:val="000E4F7A"/>
    <w:rsid w:val="000E5A8A"/>
    <w:rsid w:val="000E6126"/>
    <w:rsid w:val="000F0A23"/>
    <w:rsid w:val="000F0C23"/>
    <w:rsid w:val="000F1C51"/>
    <w:rsid w:val="000F1CEE"/>
    <w:rsid w:val="000F1D82"/>
    <w:rsid w:val="000F2817"/>
    <w:rsid w:val="000F28A3"/>
    <w:rsid w:val="000F36E7"/>
    <w:rsid w:val="000F5F89"/>
    <w:rsid w:val="000F62DA"/>
    <w:rsid w:val="000F73C4"/>
    <w:rsid w:val="00100DE8"/>
    <w:rsid w:val="001018E5"/>
    <w:rsid w:val="00101996"/>
    <w:rsid w:val="00101D3E"/>
    <w:rsid w:val="00101DCA"/>
    <w:rsid w:val="001026D7"/>
    <w:rsid w:val="001027D9"/>
    <w:rsid w:val="00103C31"/>
    <w:rsid w:val="00104066"/>
    <w:rsid w:val="00104B03"/>
    <w:rsid w:val="001065E9"/>
    <w:rsid w:val="00106C2F"/>
    <w:rsid w:val="00107B42"/>
    <w:rsid w:val="00107B54"/>
    <w:rsid w:val="00107F0A"/>
    <w:rsid w:val="001100B1"/>
    <w:rsid w:val="00110235"/>
    <w:rsid w:val="00110ACF"/>
    <w:rsid w:val="00111E58"/>
    <w:rsid w:val="0011226C"/>
    <w:rsid w:val="00112EBF"/>
    <w:rsid w:val="00113832"/>
    <w:rsid w:val="001142C1"/>
    <w:rsid w:val="00115732"/>
    <w:rsid w:val="00116A2D"/>
    <w:rsid w:val="00116E5C"/>
    <w:rsid w:val="0011710D"/>
    <w:rsid w:val="00117AA1"/>
    <w:rsid w:val="00120E14"/>
    <w:rsid w:val="00121C88"/>
    <w:rsid w:val="00121CFA"/>
    <w:rsid w:val="0012221B"/>
    <w:rsid w:val="001223B0"/>
    <w:rsid w:val="00122801"/>
    <w:rsid w:val="00122FB1"/>
    <w:rsid w:val="00123CE3"/>
    <w:rsid w:val="00123F4D"/>
    <w:rsid w:val="00124020"/>
    <w:rsid w:val="00125C1D"/>
    <w:rsid w:val="00125CCC"/>
    <w:rsid w:val="0012652B"/>
    <w:rsid w:val="00126BE7"/>
    <w:rsid w:val="00127E19"/>
    <w:rsid w:val="00127E8D"/>
    <w:rsid w:val="0013043E"/>
    <w:rsid w:val="00130D21"/>
    <w:rsid w:val="00130F90"/>
    <w:rsid w:val="00131975"/>
    <w:rsid w:val="001319F7"/>
    <w:rsid w:val="001346B6"/>
    <w:rsid w:val="00134774"/>
    <w:rsid w:val="00135042"/>
    <w:rsid w:val="0013588D"/>
    <w:rsid w:val="00135EC3"/>
    <w:rsid w:val="00135FB4"/>
    <w:rsid w:val="00136F5F"/>
    <w:rsid w:val="0014046E"/>
    <w:rsid w:val="00140696"/>
    <w:rsid w:val="00140A00"/>
    <w:rsid w:val="00140A94"/>
    <w:rsid w:val="00140C5A"/>
    <w:rsid w:val="00141D48"/>
    <w:rsid w:val="00142F56"/>
    <w:rsid w:val="001457F6"/>
    <w:rsid w:val="00146043"/>
    <w:rsid w:val="00146489"/>
    <w:rsid w:val="00146624"/>
    <w:rsid w:val="001474B3"/>
    <w:rsid w:val="00147684"/>
    <w:rsid w:val="001509BB"/>
    <w:rsid w:val="001512F5"/>
    <w:rsid w:val="0015189F"/>
    <w:rsid w:val="00151D9A"/>
    <w:rsid w:val="0015238F"/>
    <w:rsid w:val="001525F7"/>
    <w:rsid w:val="00153FB4"/>
    <w:rsid w:val="001546FB"/>
    <w:rsid w:val="00155037"/>
    <w:rsid w:val="00155D79"/>
    <w:rsid w:val="001573B8"/>
    <w:rsid w:val="0016018C"/>
    <w:rsid w:val="00160F8C"/>
    <w:rsid w:val="001612D2"/>
    <w:rsid w:val="00161EE7"/>
    <w:rsid w:val="00162552"/>
    <w:rsid w:val="00162CFF"/>
    <w:rsid w:val="001630C2"/>
    <w:rsid w:val="00163C5F"/>
    <w:rsid w:val="00164217"/>
    <w:rsid w:val="00164588"/>
    <w:rsid w:val="001657D4"/>
    <w:rsid w:val="00166070"/>
    <w:rsid w:val="001662F8"/>
    <w:rsid w:val="00166632"/>
    <w:rsid w:val="00166CFC"/>
    <w:rsid w:val="00170255"/>
    <w:rsid w:val="001715A1"/>
    <w:rsid w:val="00171BB8"/>
    <w:rsid w:val="00171EC1"/>
    <w:rsid w:val="0017200F"/>
    <w:rsid w:val="00172234"/>
    <w:rsid w:val="00172535"/>
    <w:rsid w:val="00172B30"/>
    <w:rsid w:val="00172D3A"/>
    <w:rsid w:val="00174998"/>
    <w:rsid w:val="00175090"/>
    <w:rsid w:val="00175193"/>
    <w:rsid w:val="00176565"/>
    <w:rsid w:val="001766D3"/>
    <w:rsid w:val="00176CFF"/>
    <w:rsid w:val="00177FC6"/>
    <w:rsid w:val="001809A2"/>
    <w:rsid w:val="00180C3F"/>
    <w:rsid w:val="00181215"/>
    <w:rsid w:val="0018156A"/>
    <w:rsid w:val="001816E1"/>
    <w:rsid w:val="00182028"/>
    <w:rsid w:val="00182048"/>
    <w:rsid w:val="00183556"/>
    <w:rsid w:val="0018373D"/>
    <w:rsid w:val="001853CD"/>
    <w:rsid w:val="00185583"/>
    <w:rsid w:val="00185A90"/>
    <w:rsid w:val="00185BF6"/>
    <w:rsid w:val="001922C9"/>
    <w:rsid w:val="00192C03"/>
    <w:rsid w:val="00193133"/>
    <w:rsid w:val="00194553"/>
    <w:rsid w:val="0019671B"/>
    <w:rsid w:val="00197999"/>
    <w:rsid w:val="001A216F"/>
    <w:rsid w:val="001A2B0B"/>
    <w:rsid w:val="001A2E34"/>
    <w:rsid w:val="001A302B"/>
    <w:rsid w:val="001A3487"/>
    <w:rsid w:val="001A352E"/>
    <w:rsid w:val="001A3BA5"/>
    <w:rsid w:val="001A4486"/>
    <w:rsid w:val="001A58C5"/>
    <w:rsid w:val="001A5B09"/>
    <w:rsid w:val="001A5C65"/>
    <w:rsid w:val="001A5F7C"/>
    <w:rsid w:val="001A6BB1"/>
    <w:rsid w:val="001A792B"/>
    <w:rsid w:val="001B09AD"/>
    <w:rsid w:val="001B6F61"/>
    <w:rsid w:val="001B7385"/>
    <w:rsid w:val="001B73DD"/>
    <w:rsid w:val="001B73FD"/>
    <w:rsid w:val="001B757C"/>
    <w:rsid w:val="001B7F38"/>
    <w:rsid w:val="001C075D"/>
    <w:rsid w:val="001C07F9"/>
    <w:rsid w:val="001C1764"/>
    <w:rsid w:val="001C2A77"/>
    <w:rsid w:val="001C316A"/>
    <w:rsid w:val="001C356C"/>
    <w:rsid w:val="001C35ED"/>
    <w:rsid w:val="001C380E"/>
    <w:rsid w:val="001C53C7"/>
    <w:rsid w:val="001C5F02"/>
    <w:rsid w:val="001C6226"/>
    <w:rsid w:val="001C6B8C"/>
    <w:rsid w:val="001D0806"/>
    <w:rsid w:val="001D1449"/>
    <w:rsid w:val="001D1453"/>
    <w:rsid w:val="001D2032"/>
    <w:rsid w:val="001D23D6"/>
    <w:rsid w:val="001D262F"/>
    <w:rsid w:val="001D2E8A"/>
    <w:rsid w:val="001D42AC"/>
    <w:rsid w:val="001D5165"/>
    <w:rsid w:val="001D5DE0"/>
    <w:rsid w:val="001D72AE"/>
    <w:rsid w:val="001D7533"/>
    <w:rsid w:val="001D75A1"/>
    <w:rsid w:val="001D7849"/>
    <w:rsid w:val="001D79D4"/>
    <w:rsid w:val="001D79E5"/>
    <w:rsid w:val="001E00AD"/>
    <w:rsid w:val="001E0679"/>
    <w:rsid w:val="001E0AE9"/>
    <w:rsid w:val="001E1839"/>
    <w:rsid w:val="001E1AD7"/>
    <w:rsid w:val="001E1FC1"/>
    <w:rsid w:val="001E29D4"/>
    <w:rsid w:val="001E310C"/>
    <w:rsid w:val="001E327D"/>
    <w:rsid w:val="001E3AF8"/>
    <w:rsid w:val="001E5C9B"/>
    <w:rsid w:val="001E5F2F"/>
    <w:rsid w:val="001E681C"/>
    <w:rsid w:val="001E7012"/>
    <w:rsid w:val="001E754F"/>
    <w:rsid w:val="001E7AC3"/>
    <w:rsid w:val="001F0486"/>
    <w:rsid w:val="001F1695"/>
    <w:rsid w:val="001F1831"/>
    <w:rsid w:val="001F1CA4"/>
    <w:rsid w:val="001F32BD"/>
    <w:rsid w:val="001F4F49"/>
    <w:rsid w:val="001F6343"/>
    <w:rsid w:val="001F66CF"/>
    <w:rsid w:val="001F6C16"/>
    <w:rsid w:val="001F7ADC"/>
    <w:rsid w:val="00201105"/>
    <w:rsid w:val="0020237B"/>
    <w:rsid w:val="002029DD"/>
    <w:rsid w:val="00202E0B"/>
    <w:rsid w:val="00203C18"/>
    <w:rsid w:val="00203F97"/>
    <w:rsid w:val="00204A57"/>
    <w:rsid w:val="00206228"/>
    <w:rsid w:val="00213482"/>
    <w:rsid w:val="00215A0C"/>
    <w:rsid w:val="00215ADB"/>
    <w:rsid w:val="00215B70"/>
    <w:rsid w:val="00215FE2"/>
    <w:rsid w:val="00216064"/>
    <w:rsid w:val="002166F6"/>
    <w:rsid w:val="0021674C"/>
    <w:rsid w:val="00220271"/>
    <w:rsid w:val="0022166E"/>
    <w:rsid w:val="00222953"/>
    <w:rsid w:val="00222A8A"/>
    <w:rsid w:val="00223641"/>
    <w:rsid w:val="0022368C"/>
    <w:rsid w:val="0022401E"/>
    <w:rsid w:val="002242CE"/>
    <w:rsid w:val="00224DE8"/>
    <w:rsid w:val="0022506B"/>
    <w:rsid w:val="00225753"/>
    <w:rsid w:val="0022577A"/>
    <w:rsid w:val="00225F48"/>
    <w:rsid w:val="00226EF7"/>
    <w:rsid w:val="00227FB4"/>
    <w:rsid w:val="00227FC2"/>
    <w:rsid w:val="002302F4"/>
    <w:rsid w:val="002305CE"/>
    <w:rsid w:val="00230FAB"/>
    <w:rsid w:val="00232171"/>
    <w:rsid w:val="00232C66"/>
    <w:rsid w:val="00232E39"/>
    <w:rsid w:val="0023379F"/>
    <w:rsid w:val="0023404E"/>
    <w:rsid w:val="002341F2"/>
    <w:rsid w:val="002350ED"/>
    <w:rsid w:val="00235D93"/>
    <w:rsid w:val="00236821"/>
    <w:rsid w:val="002378F1"/>
    <w:rsid w:val="0024136C"/>
    <w:rsid w:val="0024193D"/>
    <w:rsid w:val="00242532"/>
    <w:rsid w:val="00242F56"/>
    <w:rsid w:val="0024329C"/>
    <w:rsid w:val="00243417"/>
    <w:rsid w:val="002441F1"/>
    <w:rsid w:val="0024476E"/>
    <w:rsid w:val="00244B5C"/>
    <w:rsid w:val="0024544F"/>
    <w:rsid w:val="0024547F"/>
    <w:rsid w:val="00245D14"/>
    <w:rsid w:val="00246EBB"/>
    <w:rsid w:val="00250FA6"/>
    <w:rsid w:val="002531EF"/>
    <w:rsid w:val="00253814"/>
    <w:rsid w:val="00253A16"/>
    <w:rsid w:val="00253E19"/>
    <w:rsid w:val="0025483A"/>
    <w:rsid w:val="00255A98"/>
    <w:rsid w:val="00255CE2"/>
    <w:rsid w:val="002562E1"/>
    <w:rsid w:val="00256BDB"/>
    <w:rsid w:val="00257CD5"/>
    <w:rsid w:val="002609F3"/>
    <w:rsid w:val="00260D63"/>
    <w:rsid w:val="0026140D"/>
    <w:rsid w:val="00261944"/>
    <w:rsid w:val="00262C71"/>
    <w:rsid w:val="00262F79"/>
    <w:rsid w:val="00264CAF"/>
    <w:rsid w:val="00265F4B"/>
    <w:rsid w:val="0026621E"/>
    <w:rsid w:val="002669E6"/>
    <w:rsid w:val="00267A8D"/>
    <w:rsid w:val="00267D76"/>
    <w:rsid w:val="002704F2"/>
    <w:rsid w:val="002714B3"/>
    <w:rsid w:val="00272E44"/>
    <w:rsid w:val="00273662"/>
    <w:rsid w:val="00274D39"/>
    <w:rsid w:val="00274F62"/>
    <w:rsid w:val="00275038"/>
    <w:rsid w:val="002751EC"/>
    <w:rsid w:val="00275D9B"/>
    <w:rsid w:val="00277361"/>
    <w:rsid w:val="00277C31"/>
    <w:rsid w:val="00280406"/>
    <w:rsid w:val="00282147"/>
    <w:rsid w:val="0028286E"/>
    <w:rsid w:val="00282BD2"/>
    <w:rsid w:val="00282F55"/>
    <w:rsid w:val="00282FA5"/>
    <w:rsid w:val="00282FDB"/>
    <w:rsid w:val="00286763"/>
    <w:rsid w:val="00286786"/>
    <w:rsid w:val="00286C37"/>
    <w:rsid w:val="00287830"/>
    <w:rsid w:val="0029043C"/>
    <w:rsid w:val="0029141E"/>
    <w:rsid w:val="002915C9"/>
    <w:rsid w:val="00291697"/>
    <w:rsid w:val="00291F7E"/>
    <w:rsid w:val="00292846"/>
    <w:rsid w:val="00293AF2"/>
    <w:rsid w:val="002942D9"/>
    <w:rsid w:val="0029492C"/>
    <w:rsid w:val="00295254"/>
    <w:rsid w:val="00296067"/>
    <w:rsid w:val="00296D05"/>
    <w:rsid w:val="00296FD0"/>
    <w:rsid w:val="00297102"/>
    <w:rsid w:val="002977C0"/>
    <w:rsid w:val="002A18B6"/>
    <w:rsid w:val="002A1935"/>
    <w:rsid w:val="002A1942"/>
    <w:rsid w:val="002A1ACE"/>
    <w:rsid w:val="002A1FC2"/>
    <w:rsid w:val="002A27E3"/>
    <w:rsid w:val="002A2A3B"/>
    <w:rsid w:val="002A3AF1"/>
    <w:rsid w:val="002A5236"/>
    <w:rsid w:val="002A58E9"/>
    <w:rsid w:val="002A5D2F"/>
    <w:rsid w:val="002A6191"/>
    <w:rsid w:val="002A65C5"/>
    <w:rsid w:val="002B00E9"/>
    <w:rsid w:val="002B0B1C"/>
    <w:rsid w:val="002B0EE4"/>
    <w:rsid w:val="002B1555"/>
    <w:rsid w:val="002B1F1A"/>
    <w:rsid w:val="002B2B36"/>
    <w:rsid w:val="002B31E0"/>
    <w:rsid w:val="002B4717"/>
    <w:rsid w:val="002B4FAF"/>
    <w:rsid w:val="002B5417"/>
    <w:rsid w:val="002B5758"/>
    <w:rsid w:val="002B5DFB"/>
    <w:rsid w:val="002B612F"/>
    <w:rsid w:val="002B7030"/>
    <w:rsid w:val="002B7434"/>
    <w:rsid w:val="002C02CC"/>
    <w:rsid w:val="002C03DF"/>
    <w:rsid w:val="002C04DE"/>
    <w:rsid w:val="002C0708"/>
    <w:rsid w:val="002C1886"/>
    <w:rsid w:val="002C1C22"/>
    <w:rsid w:val="002C1C3C"/>
    <w:rsid w:val="002C1EE4"/>
    <w:rsid w:val="002C2A7A"/>
    <w:rsid w:val="002C3E11"/>
    <w:rsid w:val="002C3E73"/>
    <w:rsid w:val="002C4D9B"/>
    <w:rsid w:val="002C504A"/>
    <w:rsid w:val="002C616F"/>
    <w:rsid w:val="002C681D"/>
    <w:rsid w:val="002C7F57"/>
    <w:rsid w:val="002D0269"/>
    <w:rsid w:val="002D13E8"/>
    <w:rsid w:val="002D4728"/>
    <w:rsid w:val="002D48F4"/>
    <w:rsid w:val="002D64FE"/>
    <w:rsid w:val="002D67E1"/>
    <w:rsid w:val="002D6FE5"/>
    <w:rsid w:val="002D716E"/>
    <w:rsid w:val="002D7184"/>
    <w:rsid w:val="002E0424"/>
    <w:rsid w:val="002E096D"/>
    <w:rsid w:val="002E0A1D"/>
    <w:rsid w:val="002E0B07"/>
    <w:rsid w:val="002E0E4A"/>
    <w:rsid w:val="002E1B01"/>
    <w:rsid w:val="002E2275"/>
    <w:rsid w:val="002E33A4"/>
    <w:rsid w:val="002E37C2"/>
    <w:rsid w:val="002E46D2"/>
    <w:rsid w:val="002E5BAD"/>
    <w:rsid w:val="002E5F1A"/>
    <w:rsid w:val="002E62AF"/>
    <w:rsid w:val="002E6355"/>
    <w:rsid w:val="002E6360"/>
    <w:rsid w:val="002F1088"/>
    <w:rsid w:val="002F17BD"/>
    <w:rsid w:val="002F41A3"/>
    <w:rsid w:val="002F4412"/>
    <w:rsid w:val="002F564F"/>
    <w:rsid w:val="002F58BB"/>
    <w:rsid w:val="002F657E"/>
    <w:rsid w:val="002F678F"/>
    <w:rsid w:val="002F6C21"/>
    <w:rsid w:val="002F6E0F"/>
    <w:rsid w:val="002F794F"/>
    <w:rsid w:val="002F7E7E"/>
    <w:rsid w:val="003001CB"/>
    <w:rsid w:val="00300707"/>
    <w:rsid w:val="00301919"/>
    <w:rsid w:val="00301EDF"/>
    <w:rsid w:val="00302011"/>
    <w:rsid w:val="00302067"/>
    <w:rsid w:val="0030207B"/>
    <w:rsid w:val="00302116"/>
    <w:rsid w:val="00302658"/>
    <w:rsid w:val="00302890"/>
    <w:rsid w:val="00302A6C"/>
    <w:rsid w:val="00303DCD"/>
    <w:rsid w:val="00303DEA"/>
    <w:rsid w:val="003043E5"/>
    <w:rsid w:val="00304484"/>
    <w:rsid w:val="00304663"/>
    <w:rsid w:val="0030523E"/>
    <w:rsid w:val="003069AC"/>
    <w:rsid w:val="00306C7E"/>
    <w:rsid w:val="00307DC6"/>
    <w:rsid w:val="00310594"/>
    <w:rsid w:val="00310EE3"/>
    <w:rsid w:val="00312635"/>
    <w:rsid w:val="00313682"/>
    <w:rsid w:val="003137FE"/>
    <w:rsid w:val="00313CA8"/>
    <w:rsid w:val="00316ABF"/>
    <w:rsid w:val="00317CEC"/>
    <w:rsid w:val="003209B3"/>
    <w:rsid w:val="00320CA9"/>
    <w:rsid w:val="003219F0"/>
    <w:rsid w:val="003232DB"/>
    <w:rsid w:val="003238DA"/>
    <w:rsid w:val="00327147"/>
    <w:rsid w:val="0032777D"/>
    <w:rsid w:val="00327A31"/>
    <w:rsid w:val="00327F34"/>
    <w:rsid w:val="003304EA"/>
    <w:rsid w:val="0033070B"/>
    <w:rsid w:val="0033108A"/>
    <w:rsid w:val="00331C84"/>
    <w:rsid w:val="003321A0"/>
    <w:rsid w:val="00332599"/>
    <w:rsid w:val="00334F7C"/>
    <w:rsid w:val="003352B2"/>
    <w:rsid w:val="00335A29"/>
    <w:rsid w:val="0033668C"/>
    <w:rsid w:val="00336BB2"/>
    <w:rsid w:val="00340CFA"/>
    <w:rsid w:val="00340DF5"/>
    <w:rsid w:val="003424D0"/>
    <w:rsid w:val="00342DD1"/>
    <w:rsid w:val="003430BF"/>
    <w:rsid w:val="003437CA"/>
    <w:rsid w:val="00343A88"/>
    <w:rsid w:val="00343BA6"/>
    <w:rsid w:val="00344054"/>
    <w:rsid w:val="003446A7"/>
    <w:rsid w:val="00344A02"/>
    <w:rsid w:val="003450EA"/>
    <w:rsid w:val="0034558B"/>
    <w:rsid w:val="00345CFC"/>
    <w:rsid w:val="0034671F"/>
    <w:rsid w:val="00346C46"/>
    <w:rsid w:val="00347F8B"/>
    <w:rsid w:val="0035022F"/>
    <w:rsid w:val="003528E9"/>
    <w:rsid w:val="00352BEC"/>
    <w:rsid w:val="00354599"/>
    <w:rsid w:val="003558C5"/>
    <w:rsid w:val="00357D0A"/>
    <w:rsid w:val="00357F8A"/>
    <w:rsid w:val="0036003B"/>
    <w:rsid w:val="00360072"/>
    <w:rsid w:val="00361640"/>
    <w:rsid w:val="00362041"/>
    <w:rsid w:val="003625FD"/>
    <w:rsid w:val="0036368E"/>
    <w:rsid w:val="00364DF8"/>
    <w:rsid w:val="003653F0"/>
    <w:rsid w:val="00365BAD"/>
    <w:rsid w:val="0036613C"/>
    <w:rsid w:val="00367789"/>
    <w:rsid w:val="00367A16"/>
    <w:rsid w:val="00367AE4"/>
    <w:rsid w:val="003713BE"/>
    <w:rsid w:val="00371F34"/>
    <w:rsid w:val="00372341"/>
    <w:rsid w:val="003728DF"/>
    <w:rsid w:val="0037303B"/>
    <w:rsid w:val="003747DC"/>
    <w:rsid w:val="00374917"/>
    <w:rsid w:val="00374950"/>
    <w:rsid w:val="00374C10"/>
    <w:rsid w:val="00374FB0"/>
    <w:rsid w:val="003755CC"/>
    <w:rsid w:val="003759C8"/>
    <w:rsid w:val="0037604C"/>
    <w:rsid w:val="0037650D"/>
    <w:rsid w:val="003766C8"/>
    <w:rsid w:val="00376FB9"/>
    <w:rsid w:val="003771DC"/>
    <w:rsid w:val="00377566"/>
    <w:rsid w:val="0037768A"/>
    <w:rsid w:val="00377E98"/>
    <w:rsid w:val="003810D7"/>
    <w:rsid w:val="00383785"/>
    <w:rsid w:val="00383E62"/>
    <w:rsid w:val="00383F89"/>
    <w:rsid w:val="00384989"/>
    <w:rsid w:val="0038498F"/>
    <w:rsid w:val="00385674"/>
    <w:rsid w:val="00385D20"/>
    <w:rsid w:val="00386A56"/>
    <w:rsid w:val="0038769C"/>
    <w:rsid w:val="003878F0"/>
    <w:rsid w:val="00390488"/>
    <w:rsid w:val="00390FC4"/>
    <w:rsid w:val="003914F3"/>
    <w:rsid w:val="00392633"/>
    <w:rsid w:val="00392F0D"/>
    <w:rsid w:val="0039453D"/>
    <w:rsid w:val="0039487E"/>
    <w:rsid w:val="00395173"/>
    <w:rsid w:val="00395334"/>
    <w:rsid w:val="0039585D"/>
    <w:rsid w:val="003967B4"/>
    <w:rsid w:val="00396E3E"/>
    <w:rsid w:val="00396F73"/>
    <w:rsid w:val="0039755D"/>
    <w:rsid w:val="00397714"/>
    <w:rsid w:val="00397CFF"/>
    <w:rsid w:val="00397F88"/>
    <w:rsid w:val="003A0C3B"/>
    <w:rsid w:val="003A10FA"/>
    <w:rsid w:val="003A11B1"/>
    <w:rsid w:val="003A11C7"/>
    <w:rsid w:val="003A13FA"/>
    <w:rsid w:val="003A162C"/>
    <w:rsid w:val="003A221F"/>
    <w:rsid w:val="003A28FA"/>
    <w:rsid w:val="003A2E49"/>
    <w:rsid w:val="003A3015"/>
    <w:rsid w:val="003A30F1"/>
    <w:rsid w:val="003A4259"/>
    <w:rsid w:val="003A440F"/>
    <w:rsid w:val="003A51C3"/>
    <w:rsid w:val="003A5841"/>
    <w:rsid w:val="003A65A7"/>
    <w:rsid w:val="003A65AB"/>
    <w:rsid w:val="003A6B2B"/>
    <w:rsid w:val="003A75B4"/>
    <w:rsid w:val="003B14EC"/>
    <w:rsid w:val="003B2350"/>
    <w:rsid w:val="003B25EE"/>
    <w:rsid w:val="003B2A1C"/>
    <w:rsid w:val="003B2F04"/>
    <w:rsid w:val="003B3251"/>
    <w:rsid w:val="003B3E5A"/>
    <w:rsid w:val="003B3EC7"/>
    <w:rsid w:val="003B4A16"/>
    <w:rsid w:val="003B638B"/>
    <w:rsid w:val="003B6BCE"/>
    <w:rsid w:val="003B76E2"/>
    <w:rsid w:val="003C028E"/>
    <w:rsid w:val="003C0DBA"/>
    <w:rsid w:val="003C128D"/>
    <w:rsid w:val="003C1DA4"/>
    <w:rsid w:val="003C1F60"/>
    <w:rsid w:val="003C2853"/>
    <w:rsid w:val="003C3F0F"/>
    <w:rsid w:val="003C476E"/>
    <w:rsid w:val="003C49F6"/>
    <w:rsid w:val="003C4D38"/>
    <w:rsid w:val="003C50DE"/>
    <w:rsid w:val="003C5BD9"/>
    <w:rsid w:val="003C5E52"/>
    <w:rsid w:val="003C60F6"/>
    <w:rsid w:val="003C7D16"/>
    <w:rsid w:val="003D12F3"/>
    <w:rsid w:val="003D14AC"/>
    <w:rsid w:val="003D14CC"/>
    <w:rsid w:val="003D2157"/>
    <w:rsid w:val="003D29AD"/>
    <w:rsid w:val="003D2F98"/>
    <w:rsid w:val="003D2FF9"/>
    <w:rsid w:val="003D309A"/>
    <w:rsid w:val="003D3678"/>
    <w:rsid w:val="003D39B4"/>
    <w:rsid w:val="003D3A14"/>
    <w:rsid w:val="003D3CC3"/>
    <w:rsid w:val="003D47A6"/>
    <w:rsid w:val="003D49C4"/>
    <w:rsid w:val="003D5625"/>
    <w:rsid w:val="003D5DDA"/>
    <w:rsid w:val="003D5FB4"/>
    <w:rsid w:val="003D68BA"/>
    <w:rsid w:val="003D72C3"/>
    <w:rsid w:val="003E2320"/>
    <w:rsid w:val="003E26C4"/>
    <w:rsid w:val="003E35DF"/>
    <w:rsid w:val="003E365B"/>
    <w:rsid w:val="003E505C"/>
    <w:rsid w:val="003E7D42"/>
    <w:rsid w:val="003F0064"/>
    <w:rsid w:val="003F10F7"/>
    <w:rsid w:val="003F1E6D"/>
    <w:rsid w:val="003F1EA5"/>
    <w:rsid w:val="003F2CED"/>
    <w:rsid w:val="003F2D4D"/>
    <w:rsid w:val="003F2F97"/>
    <w:rsid w:val="003F3249"/>
    <w:rsid w:val="003F332F"/>
    <w:rsid w:val="003F343B"/>
    <w:rsid w:val="003F3E85"/>
    <w:rsid w:val="003F495F"/>
    <w:rsid w:val="003F4BFF"/>
    <w:rsid w:val="003F5571"/>
    <w:rsid w:val="003F5833"/>
    <w:rsid w:val="003F61B8"/>
    <w:rsid w:val="003F655E"/>
    <w:rsid w:val="003F702E"/>
    <w:rsid w:val="003F72C8"/>
    <w:rsid w:val="003F79BA"/>
    <w:rsid w:val="003F79FB"/>
    <w:rsid w:val="003F7DED"/>
    <w:rsid w:val="00400E0D"/>
    <w:rsid w:val="004029CD"/>
    <w:rsid w:val="00402CB5"/>
    <w:rsid w:val="00402DC2"/>
    <w:rsid w:val="0040318D"/>
    <w:rsid w:val="0040372F"/>
    <w:rsid w:val="00404239"/>
    <w:rsid w:val="0040457F"/>
    <w:rsid w:val="00404A4B"/>
    <w:rsid w:val="004066E5"/>
    <w:rsid w:val="00407843"/>
    <w:rsid w:val="0041078B"/>
    <w:rsid w:val="00410DEE"/>
    <w:rsid w:val="00411381"/>
    <w:rsid w:val="004130AA"/>
    <w:rsid w:val="00415404"/>
    <w:rsid w:val="00415E09"/>
    <w:rsid w:val="00417629"/>
    <w:rsid w:val="004177FF"/>
    <w:rsid w:val="00420E8C"/>
    <w:rsid w:val="00421597"/>
    <w:rsid w:val="004219DE"/>
    <w:rsid w:val="0042209E"/>
    <w:rsid w:val="00422119"/>
    <w:rsid w:val="00422200"/>
    <w:rsid w:val="0042349B"/>
    <w:rsid w:val="00423527"/>
    <w:rsid w:val="004237D0"/>
    <w:rsid w:val="004241D4"/>
    <w:rsid w:val="004269DB"/>
    <w:rsid w:val="00426E5A"/>
    <w:rsid w:val="00427CC2"/>
    <w:rsid w:val="004300C3"/>
    <w:rsid w:val="004303E7"/>
    <w:rsid w:val="00430B6C"/>
    <w:rsid w:val="00431E57"/>
    <w:rsid w:val="00432015"/>
    <w:rsid w:val="004330FC"/>
    <w:rsid w:val="004331DB"/>
    <w:rsid w:val="0043395A"/>
    <w:rsid w:val="0043504A"/>
    <w:rsid w:val="00436027"/>
    <w:rsid w:val="004368AC"/>
    <w:rsid w:val="00436B36"/>
    <w:rsid w:val="00437A89"/>
    <w:rsid w:val="00437DC6"/>
    <w:rsid w:val="004400B3"/>
    <w:rsid w:val="004417E8"/>
    <w:rsid w:val="00441B74"/>
    <w:rsid w:val="00441D8E"/>
    <w:rsid w:val="00442C9D"/>
    <w:rsid w:val="00443781"/>
    <w:rsid w:val="00443DAA"/>
    <w:rsid w:val="00443E14"/>
    <w:rsid w:val="004443D2"/>
    <w:rsid w:val="00444850"/>
    <w:rsid w:val="00444A89"/>
    <w:rsid w:val="00444B01"/>
    <w:rsid w:val="00445178"/>
    <w:rsid w:val="0044673F"/>
    <w:rsid w:val="004468D2"/>
    <w:rsid w:val="00446E41"/>
    <w:rsid w:val="00447644"/>
    <w:rsid w:val="00450AA6"/>
    <w:rsid w:val="00451756"/>
    <w:rsid w:val="00451806"/>
    <w:rsid w:val="004523BA"/>
    <w:rsid w:val="0045274E"/>
    <w:rsid w:val="00453EB0"/>
    <w:rsid w:val="00456133"/>
    <w:rsid w:val="0045706F"/>
    <w:rsid w:val="00457353"/>
    <w:rsid w:val="00457436"/>
    <w:rsid w:val="0045760E"/>
    <w:rsid w:val="00457C94"/>
    <w:rsid w:val="004605DC"/>
    <w:rsid w:val="0046390D"/>
    <w:rsid w:val="00463CF0"/>
    <w:rsid w:val="00463F3B"/>
    <w:rsid w:val="00464298"/>
    <w:rsid w:val="00464933"/>
    <w:rsid w:val="00464A36"/>
    <w:rsid w:val="0046586C"/>
    <w:rsid w:val="00466BD6"/>
    <w:rsid w:val="00467A6E"/>
    <w:rsid w:val="00467BBE"/>
    <w:rsid w:val="004708B3"/>
    <w:rsid w:val="00470D01"/>
    <w:rsid w:val="00471CD2"/>
    <w:rsid w:val="004724AC"/>
    <w:rsid w:val="00473CB7"/>
    <w:rsid w:val="00474577"/>
    <w:rsid w:val="00475688"/>
    <w:rsid w:val="00475C7E"/>
    <w:rsid w:val="00475EA4"/>
    <w:rsid w:val="00476345"/>
    <w:rsid w:val="00476731"/>
    <w:rsid w:val="0047718C"/>
    <w:rsid w:val="004776C2"/>
    <w:rsid w:val="00477CCB"/>
    <w:rsid w:val="00477E0E"/>
    <w:rsid w:val="0048336E"/>
    <w:rsid w:val="00483B41"/>
    <w:rsid w:val="00483C00"/>
    <w:rsid w:val="00483D09"/>
    <w:rsid w:val="004843EB"/>
    <w:rsid w:val="00485A09"/>
    <w:rsid w:val="004863BC"/>
    <w:rsid w:val="004868C7"/>
    <w:rsid w:val="00487E06"/>
    <w:rsid w:val="00494FFF"/>
    <w:rsid w:val="004952BD"/>
    <w:rsid w:val="00495989"/>
    <w:rsid w:val="004A0685"/>
    <w:rsid w:val="004A0748"/>
    <w:rsid w:val="004A125F"/>
    <w:rsid w:val="004A16F1"/>
    <w:rsid w:val="004A178B"/>
    <w:rsid w:val="004A18EA"/>
    <w:rsid w:val="004A301E"/>
    <w:rsid w:val="004A31C4"/>
    <w:rsid w:val="004A415B"/>
    <w:rsid w:val="004A41CB"/>
    <w:rsid w:val="004A458F"/>
    <w:rsid w:val="004A4D50"/>
    <w:rsid w:val="004A4F2F"/>
    <w:rsid w:val="004A57DD"/>
    <w:rsid w:val="004A5B80"/>
    <w:rsid w:val="004A681A"/>
    <w:rsid w:val="004A701B"/>
    <w:rsid w:val="004A71AA"/>
    <w:rsid w:val="004A78C3"/>
    <w:rsid w:val="004A7B25"/>
    <w:rsid w:val="004B082C"/>
    <w:rsid w:val="004B1906"/>
    <w:rsid w:val="004B23A8"/>
    <w:rsid w:val="004B3A84"/>
    <w:rsid w:val="004B3CE9"/>
    <w:rsid w:val="004B4324"/>
    <w:rsid w:val="004B459C"/>
    <w:rsid w:val="004B59E9"/>
    <w:rsid w:val="004B5FF0"/>
    <w:rsid w:val="004B6AA6"/>
    <w:rsid w:val="004B6AAB"/>
    <w:rsid w:val="004B6E3A"/>
    <w:rsid w:val="004B73C5"/>
    <w:rsid w:val="004B7697"/>
    <w:rsid w:val="004C079F"/>
    <w:rsid w:val="004C0C67"/>
    <w:rsid w:val="004C386A"/>
    <w:rsid w:val="004C5FC4"/>
    <w:rsid w:val="004C6989"/>
    <w:rsid w:val="004C6BE4"/>
    <w:rsid w:val="004C72CF"/>
    <w:rsid w:val="004D0766"/>
    <w:rsid w:val="004D1556"/>
    <w:rsid w:val="004D2339"/>
    <w:rsid w:val="004D3A98"/>
    <w:rsid w:val="004D3FF9"/>
    <w:rsid w:val="004D56C5"/>
    <w:rsid w:val="004D5B9A"/>
    <w:rsid w:val="004D5D86"/>
    <w:rsid w:val="004D741F"/>
    <w:rsid w:val="004D7B44"/>
    <w:rsid w:val="004E16E1"/>
    <w:rsid w:val="004E1F2A"/>
    <w:rsid w:val="004E2AF2"/>
    <w:rsid w:val="004E2CFE"/>
    <w:rsid w:val="004E2FED"/>
    <w:rsid w:val="004E3229"/>
    <w:rsid w:val="004E4E75"/>
    <w:rsid w:val="004E4EC7"/>
    <w:rsid w:val="004E583C"/>
    <w:rsid w:val="004E6721"/>
    <w:rsid w:val="004E719D"/>
    <w:rsid w:val="004E7A8F"/>
    <w:rsid w:val="004F2048"/>
    <w:rsid w:val="004F20B7"/>
    <w:rsid w:val="004F249B"/>
    <w:rsid w:val="004F2535"/>
    <w:rsid w:val="004F2AEC"/>
    <w:rsid w:val="004F31F7"/>
    <w:rsid w:val="004F4441"/>
    <w:rsid w:val="004F4442"/>
    <w:rsid w:val="004F4646"/>
    <w:rsid w:val="004F49DE"/>
    <w:rsid w:val="004F4CAE"/>
    <w:rsid w:val="004F6620"/>
    <w:rsid w:val="004F6BB1"/>
    <w:rsid w:val="004F6BF4"/>
    <w:rsid w:val="004F764D"/>
    <w:rsid w:val="004F77E6"/>
    <w:rsid w:val="004F7AC9"/>
    <w:rsid w:val="004F7B4E"/>
    <w:rsid w:val="004F7E4D"/>
    <w:rsid w:val="005000EE"/>
    <w:rsid w:val="005007F5"/>
    <w:rsid w:val="00500F91"/>
    <w:rsid w:val="005014DB"/>
    <w:rsid w:val="00501A10"/>
    <w:rsid w:val="00501C80"/>
    <w:rsid w:val="0050205B"/>
    <w:rsid w:val="00502FDF"/>
    <w:rsid w:val="005030A6"/>
    <w:rsid w:val="0050328E"/>
    <w:rsid w:val="00503A14"/>
    <w:rsid w:val="0050402A"/>
    <w:rsid w:val="005048CC"/>
    <w:rsid w:val="00504ECA"/>
    <w:rsid w:val="00504FAB"/>
    <w:rsid w:val="00506034"/>
    <w:rsid w:val="00506750"/>
    <w:rsid w:val="0051081D"/>
    <w:rsid w:val="00510FFE"/>
    <w:rsid w:val="00511EFC"/>
    <w:rsid w:val="00512523"/>
    <w:rsid w:val="0051257D"/>
    <w:rsid w:val="00512615"/>
    <w:rsid w:val="00512800"/>
    <w:rsid w:val="0051285E"/>
    <w:rsid w:val="0051318C"/>
    <w:rsid w:val="00513FA0"/>
    <w:rsid w:val="00515AFD"/>
    <w:rsid w:val="005173AB"/>
    <w:rsid w:val="0052115B"/>
    <w:rsid w:val="00521800"/>
    <w:rsid w:val="00521BC9"/>
    <w:rsid w:val="00521FED"/>
    <w:rsid w:val="00523AC9"/>
    <w:rsid w:val="00523D07"/>
    <w:rsid w:val="00524835"/>
    <w:rsid w:val="00525880"/>
    <w:rsid w:val="00525A2F"/>
    <w:rsid w:val="00525D1C"/>
    <w:rsid w:val="00526F64"/>
    <w:rsid w:val="00526FEA"/>
    <w:rsid w:val="00527E90"/>
    <w:rsid w:val="0053254F"/>
    <w:rsid w:val="00532781"/>
    <w:rsid w:val="00533BB2"/>
    <w:rsid w:val="005345CA"/>
    <w:rsid w:val="00534A7C"/>
    <w:rsid w:val="00540232"/>
    <w:rsid w:val="00542FC2"/>
    <w:rsid w:val="005433D6"/>
    <w:rsid w:val="00544580"/>
    <w:rsid w:val="00545482"/>
    <w:rsid w:val="00545566"/>
    <w:rsid w:val="00545C94"/>
    <w:rsid w:val="0054640A"/>
    <w:rsid w:val="00546447"/>
    <w:rsid w:val="00546A4F"/>
    <w:rsid w:val="00546EAE"/>
    <w:rsid w:val="00546F4B"/>
    <w:rsid w:val="0055089C"/>
    <w:rsid w:val="00550B5F"/>
    <w:rsid w:val="005519C8"/>
    <w:rsid w:val="00552F88"/>
    <w:rsid w:val="00553245"/>
    <w:rsid w:val="0055325B"/>
    <w:rsid w:val="005552F5"/>
    <w:rsid w:val="0055616B"/>
    <w:rsid w:val="00556879"/>
    <w:rsid w:val="00556992"/>
    <w:rsid w:val="00556D46"/>
    <w:rsid w:val="0055761F"/>
    <w:rsid w:val="00557624"/>
    <w:rsid w:val="005579AB"/>
    <w:rsid w:val="00560019"/>
    <w:rsid w:val="00560787"/>
    <w:rsid w:val="00561680"/>
    <w:rsid w:val="0056254E"/>
    <w:rsid w:val="00567189"/>
    <w:rsid w:val="0056754A"/>
    <w:rsid w:val="00570775"/>
    <w:rsid w:val="005707D4"/>
    <w:rsid w:val="00570804"/>
    <w:rsid w:val="00570BF0"/>
    <w:rsid w:val="0057180D"/>
    <w:rsid w:val="00572513"/>
    <w:rsid w:val="00572629"/>
    <w:rsid w:val="00572A2D"/>
    <w:rsid w:val="0057311A"/>
    <w:rsid w:val="00574ABD"/>
    <w:rsid w:val="00574FDF"/>
    <w:rsid w:val="005759F1"/>
    <w:rsid w:val="005809F0"/>
    <w:rsid w:val="0058175C"/>
    <w:rsid w:val="00581D36"/>
    <w:rsid w:val="00582336"/>
    <w:rsid w:val="00585843"/>
    <w:rsid w:val="00585C34"/>
    <w:rsid w:val="00586240"/>
    <w:rsid w:val="0058694D"/>
    <w:rsid w:val="00586C55"/>
    <w:rsid w:val="00587188"/>
    <w:rsid w:val="00587A4C"/>
    <w:rsid w:val="00590915"/>
    <w:rsid w:val="00590ACF"/>
    <w:rsid w:val="00591A36"/>
    <w:rsid w:val="00593008"/>
    <w:rsid w:val="00593C11"/>
    <w:rsid w:val="00593D4B"/>
    <w:rsid w:val="00594046"/>
    <w:rsid w:val="00595625"/>
    <w:rsid w:val="00597541"/>
    <w:rsid w:val="005975A0"/>
    <w:rsid w:val="005A04D4"/>
    <w:rsid w:val="005A0A57"/>
    <w:rsid w:val="005A0F4F"/>
    <w:rsid w:val="005A106A"/>
    <w:rsid w:val="005A1960"/>
    <w:rsid w:val="005A259A"/>
    <w:rsid w:val="005A2CAE"/>
    <w:rsid w:val="005A3535"/>
    <w:rsid w:val="005A3551"/>
    <w:rsid w:val="005A40F8"/>
    <w:rsid w:val="005B0105"/>
    <w:rsid w:val="005B0170"/>
    <w:rsid w:val="005B0570"/>
    <w:rsid w:val="005B1149"/>
    <w:rsid w:val="005B1599"/>
    <w:rsid w:val="005B1F8D"/>
    <w:rsid w:val="005B239E"/>
    <w:rsid w:val="005B27A9"/>
    <w:rsid w:val="005B34A1"/>
    <w:rsid w:val="005B367B"/>
    <w:rsid w:val="005B4A64"/>
    <w:rsid w:val="005B560F"/>
    <w:rsid w:val="005B5C47"/>
    <w:rsid w:val="005B6ABE"/>
    <w:rsid w:val="005B6BD3"/>
    <w:rsid w:val="005B77D8"/>
    <w:rsid w:val="005C0538"/>
    <w:rsid w:val="005C07E3"/>
    <w:rsid w:val="005C1000"/>
    <w:rsid w:val="005C121D"/>
    <w:rsid w:val="005C14EE"/>
    <w:rsid w:val="005C1659"/>
    <w:rsid w:val="005C2705"/>
    <w:rsid w:val="005C2908"/>
    <w:rsid w:val="005C2AAA"/>
    <w:rsid w:val="005C2F88"/>
    <w:rsid w:val="005C4AFC"/>
    <w:rsid w:val="005C58F4"/>
    <w:rsid w:val="005C5ED5"/>
    <w:rsid w:val="005C624D"/>
    <w:rsid w:val="005C659A"/>
    <w:rsid w:val="005C748E"/>
    <w:rsid w:val="005C767B"/>
    <w:rsid w:val="005C7F2C"/>
    <w:rsid w:val="005D02CE"/>
    <w:rsid w:val="005D0B47"/>
    <w:rsid w:val="005D16B4"/>
    <w:rsid w:val="005D1ADC"/>
    <w:rsid w:val="005D1B57"/>
    <w:rsid w:val="005D2488"/>
    <w:rsid w:val="005D2F30"/>
    <w:rsid w:val="005D3BC4"/>
    <w:rsid w:val="005D412D"/>
    <w:rsid w:val="005D412F"/>
    <w:rsid w:val="005D45D5"/>
    <w:rsid w:val="005D46A5"/>
    <w:rsid w:val="005D56E0"/>
    <w:rsid w:val="005D5AD8"/>
    <w:rsid w:val="005D72B8"/>
    <w:rsid w:val="005D7624"/>
    <w:rsid w:val="005D78AA"/>
    <w:rsid w:val="005D7C14"/>
    <w:rsid w:val="005E17F0"/>
    <w:rsid w:val="005E1BE2"/>
    <w:rsid w:val="005E26B6"/>
    <w:rsid w:val="005E29EF"/>
    <w:rsid w:val="005E2DEC"/>
    <w:rsid w:val="005E4B95"/>
    <w:rsid w:val="005E58B7"/>
    <w:rsid w:val="005E6402"/>
    <w:rsid w:val="005E65FE"/>
    <w:rsid w:val="005E6A98"/>
    <w:rsid w:val="005E730F"/>
    <w:rsid w:val="005E7F5C"/>
    <w:rsid w:val="005F045A"/>
    <w:rsid w:val="005F086F"/>
    <w:rsid w:val="005F09AC"/>
    <w:rsid w:val="005F2C7D"/>
    <w:rsid w:val="005F3679"/>
    <w:rsid w:val="005F4402"/>
    <w:rsid w:val="005F51BB"/>
    <w:rsid w:val="005F5D72"/>
    <w:rsid w:val="005F679C"/>
    <w:rsid w:val="005F69FE"/>
    <w:rsid w:val="005F7030"/>
    <w:rsid w:val="005F728B"/>
    <w:rsid w:val="00600756"/>
    <w:rsid w:val="00600986"/>
    <w:rsid w:val="00601242"/>
    <w:rsid w:val="006016D1"/>
    <w:rsid w:val="00601CE5"/>
    <w:rsid w:val="006022B1"/>
    <w:rsid w:val="0060248F"/>
    <w:rsid w:val="00602503"/>
    <w:rsid w:val="006029E4"/>
    <w:rsid w:val="00602B4E"/>
    <w:rsid w:val="00602C0F"/>
    <w:rsid w:val="00602C51"/>
    <w:rsid w:val="006031DA"/>
    <w:rsid w:val="00604094"/>
    <w:rsid w:val="006043F0"/>
    <w:rsid w:val="00604522"/>
    <w:rsid w:val="00605468"/>
    <w:rsid w:val="0060671F"/>
    <w:rsid w:val="00610BCF"/>
    <w:rsid w:val="00611090"/>
    <w:rsid w:val="0061163B"/>
    <w:rsid w:val="006137F2"/>
    <w:rsid w:val="00613812"/>
    <w:rsid w:val="00613A27"/>
    <w:rsid w:val="00613C51"/>
    <w:rsid w:val="00614477"/>
    <w:rsid w:val="00614AE7"/>
    <w:rsid w:val="006152A0"/>
    <w:rsid w:val="006175BE"/>
    <w:rsid w:val="006200B2"/>
    <w:rsid w:val="006201DE"/>
    <w:rsid w:val="00622347"/>
    <w:rsid w:val="0062274D"/>
    <w:rsid w:val="00623618"/>
    <w:rsid w:val="00623AD5"/>
    <w:rsid w:val="00624CDC"/>
    <w:rsid w:val="00624D18"/>
    <w:rsid w:val="00625582"/>
    <w:rsid w:val="00625B7B"/>
    <w:rsid w:val="00625CC3"/>
    <w:rsid w:val="00625E6C"/>
    <w:rsid w:val="006269D1"/>
    <w:rsid w:val="00626C9D"/>
    <w:rsid w:val="0063005C"/>
    <w:rsid w:val="006308DC"/>
    <w:rsid w:val="00631DE4"/>
    <w:rsid w:val="00633C59"/>
    <w:rsid w:val="0063427E"/>
    <w:rsid w:val="00635E2D"/>
    <w:rsid w:val="00637BDA"/>
    <w:rsid w:val="00637CCC"/>
    <w:rsid w:val="006400CA"/>
    <w:rsid w:val="006418AA"/>
    <w:rsid w:val="006420B1"/>
    <w:rsid w:val="00642238"/>
    <w:rsid w:val="006431ED"/>
    <w:rsid w:val="00643CA2"/>
    <w:rsid w:val="00643DF9"/>
    <w:rsid w:val="006440F3"/>
    <w:rsid w:val="0064626F"/>
    <w:rsid w:val="00646D40"/>
    <w:rsid w:val="00647BB5"/>
    <w:rsid w:val="006502B9"/>
    <w:rsid w:val="00650C05"/>
    <w:rsid w:val="00650D94"/>
    <w:rsid w:val="00650DF4"/>
    <w:rsid w:val="0065168E"/>
    <w:rsid w:val="00652C49"/>
    <w:rsid w:val="00652DA2"/>
    <w:rsid w:val="00653274"/>
    <w:rsid w:val="0065400D"/>
    <w:rsid w:val="006550FD"/>
    <w:rsid w:val="00656FDD"/>
    <w:rsid w:val="00657151"/>
    <w:rsid w:val="00657524"/>
    <w:rsid w:val="00657898"/>
    <w:rsid w:val="006602A8"/>
    <w:rsid w:val="00660602"/>
    <w:rsid w:val="00661175"/>
    <w:rsid w:val="00661593"/>
    <w:rsid w:val="00662189"/>
    <w:rsid w:val="00662FF2"/>
    <w:rsid w:val="00663F01"/>
    <w:rsid w:val="0066490D"/>
    <w:rsid w:val="006652EB"/>
    <w:rsid w:val="00665463"/>
    <w:rsid w:val="00665669"/>
    <w:rsid w:val="00665E19"/>
    <w:rsid w:val="0066602C"/>
    <w:rsid w:val="00667380"/>
    <w:rsid w:val="006673E6"/>
    <w:rsid w:val="006675F7"/>
    <w:rsid w:val="006712C0"/>
    <w:rsid w:val="00671C28"/>
    <w:rsid w:val="00671C45"/>
    <w:rsid w:val="00672221"/>
    <w:rsid w:val="00672E5E"/>
    <w:rsid w:val="00672EB2"/>
    <w:rsid w:val="006733D6"/>
    <w:rsid w:val="0067487B"/>
    <w:rsid w:val="00674C31"/>
    <w:rsid w:val="006755C5"/>
    <w:rsid w:val="00676053"/>
    <w:rsid w:val="00676527"/>
    <w:rsid w:val="0067658D"/>
    <w:rsid w:val="00676724"/>
    <w:rsid w:val="00676794"/>
    <w:rsid w:val="006767A0"/>
    <w:rsid w:val="006769F4"/>
    <w:rsid w:val="006773D3"/>
    <w:rsid w:val="00680AA8"/>
    <w:rsid w:val="006816F9"/>
    <w:rsid w:val="00682F0C"/>
    <w:rsid w:val="00683D19"/>
    <w:rsid w:val="0068497A"/>
    <w:rsid w:val="0068499D"/>
    <w:rsid w:val="0068507F"/>
    <w:rsid w:val="006857C0"/>
    <w:rsid w:val="006867EE"/>
    <w:rsid w:val="00686875"/>
    <w:rsid w:val="006869FD"/>
    <w:rsid w:val="00686A29"/>
    <w:rsid w:val="00686B03"/>
    <w:rsid w:val="00686B28"/>
    <w:rsid w:val="006902A4"/>
    <w:rsid w:val="00690561"/>
    <w:rsid w:val="00690746"/>
    <w:rsid w:val="00690E24"/>
    <w:rsid w:val="0069104E"/>
    <w:rsid w:val="00691108"/>
    <w:rsid w:val="006918C2"/>
    <w:rsid w:val="00692E37"/>
    <w:rsid w:val="00693B28"/>
    <w:rsid w:val="006943F6"/>
    <w:rsid w:val="0069490D"/>
    <w:rsid w:val="00695352"/>
    <w:rsid w:val="00695A8B"/>
    <w:rsid w:val="00696244"/>
    <w:rsid w:val="006969C6"/>
    <w:rsid w:val="006971E3"/>
    <w:rsid w:val="00697333"/>
    <w:rsid w:val="00697593"/>
    <w:rsid w:val="00697737"/>
    <w:rsid w:val="0069794A"/>
    <w:rsid w:val="006A0110"/>
    <w:rsid w:val="006A0920"/>
    <w:rsid w:val="006A1735"/>
    <w:rsid w:val="006A20BB"/>
    <w:rsid w:val="006A35D5"/>
    <w:rsid w:val="006A39AA"/>
    <w:rsid w:val="006A4D22"/>
    <w:rsid w:val="006A632C"/>
    <w:rsid w:val="006A6520"/>
    <w:rsid w:val="006A73E6"/>
    <w:rsid w:val="006A75C2"/>
    <w:rsid w:val="006B073C"/>
    <w:rsid w:val="006B161F"/>
    <w:rsid w:val="006B198C"/>
    <w:rsid w:val="006B2803"/>
    <w:rsid w:val="006B2D23"/>
    <w:rsid w:val="006B4379"/>
    <w:rsid w:val="006B4414"/>
    <w:rsid w:val="006B4C28"/>
    <w:rsid w:val="006B6437"/>
    <w:rsid w:val="006B6943"/>
    <w:rsid w:val="006B6D03"/>
    <w:rsid w:val="006B788C"/>
    <w:rsid w:val="006B7A87"/>
    <w:rsid w:val="006C0678"/>
    <w:rsid w:val="006C0D17"/>
    <w:rsid w:val="006C1632"/>
    <w:rsid w:val="006C1CDB"/>
    <w:rsid w:val="006C29B6"/>
    <w:rsid w:val="006C307D"/>
    <w:rsid w:val="006C3AF7"/>
    <w:rsid w:val="006C4397"/>
    <w:rsid w:val="006C462A"/>
    <w:rsid w:val="006C53D6"/>
    <w:rsid w:val="006C55A4"/>
    <w:rsid w:val="006C5702"/>
    <w:rsid w:val="006C5E01"/>
    <w:rsid w:val="006C5F77"/>
    <w:rsid w:val="006C61E2"/>
    <w:rsid w:val="006C6207"/>
    <w:rsid w:val="006C66D4"/>
    <w:rsid w:val="006C6FE3"/>
    <w:rsid w:val="006C78D2"/>
    <w:rsid w:val="006C798F"/>
    <w:rsid w:val="006D0D62"/>
    <w:rsid w:val="006D1192"/>
    <w:rsid w:val="006D1F95"/>
    <w:rsid w:val="006D2903"/>
    <w:rsid w:val="006D366C"/>
    <w:rsid w:val="006D3C09"/>
    <w:rsid w:val="006D4C0D"/>
    <w:rsid w:val="006D6208"/>
    <w:rsid w:val="006D658D"/>
    <w:rsid w:val="006D6A16"/>
    <w:rsid w:val="006D730F"/>
    <w:rsid w:val="006D73C4"/>
    <w:rsid w:val="006D76C8"/>
    <w:rsid w:val="006D771A"/>
    <w:rsid w:val="006E187C"/>
    <w:rsid w:val="006E1E36"/>
    <w:rsid w:val="006E23EB"/>
    <w:rsid w:val="006E2D00"/>
    <w:rsid w:val="006E2DD3"/>
    <w:rsid w:val="006E34A1"/>
    <w:rsid w:val="006E34E5"/>
    <w:rsid w:val="006E3D46"/>
    <w:rsid w:val="006E53AC"/>
    <w:rsid w:val="006E7B2F"/>
    <w:rsid w:val="006F03DE"/>
    <w:rsid w:val="006F1AD9"/>
    <w:rsid w:val="006F22C0"/>
    <w:rsid w:val="006F256C"/>
    <w:rsid w:val="006F3CD7"/>
    <w:rsid w:val="006F51B8"/>
    <w:rsid w:val="006F584E"/>
    <w:rsid w:val="006F5FB2"/>
    <w:rsid w:val="006F641A"/>
    <w:rsid w:val="006F6687"/>
    <w:rsid w:val="006F672E"/>
    <w:rsid w:val="006F7233"/>
    <w:rsid w:val="006F7443"/>
    <w:rsid w:val="007001FB"/>
    <w:rsid w:val="0070098B"/>
    <w:rsid w:val="00700D5C"/>
    <w:rsid w:val="00700E89"/>
    <w:rsid w:val="0070173A"/>
    <w:rsid w:val="007022AB"/>
    <w:rsid w:val="0070348B"/>
    <w:rsid w:val="0070365E"/>
    <w:rsid w:val="00703CEE"/>
    <w:rsid w:val="007041F8"/>
    <w:rsid w:val="007049C6"/>
    <w:rsid w:val="007057F8"/>
    <w:rsid w:val="00705B4F"/>
    <w:rsid w:val="007064BA"/>
    <w:rsid w:val="0070767C"/>
    <w:rsid w:val="00707C22"/>
    <w:rsid w:val="0071100C"/>
    <w:rsid w:val="00711E80"/>
    <w:rsid w:val="007125E1"/>
    <w:rsid w:val="0071270C"/>
    <w:rsid w:val="00712B08"/>
    <w:rsid w:val="00713E37"/>
    <w:rsid w:val="00715394"/>
    <w:rsid w:val="00715A9E"/>
    <w:rsid w:val="00715AAC"/>
    <w:rsid w:val="00715CD4"/>
    <w:rsid w:val="007171B0"/>
    <w:rsid w:val="007177A2"/>
    <w:rsid w:val="00721293"/>
    <w:rsid w:val="00721B4C"/>
    <w:rsid w:val="00721FD6"/>
    <w:rsid w:val="0072477B"/>
    <w:rsid w:val="00724F9E"/>
    <w:rsid w:val="00724FED"/>
    <w:rsid w:val="00725208"/>
    <w:rsid w:val="00726B46"/>
    <w:rsid w:val="00727732"/>
    <w:rsid w:val="00727F52"/>
    <w:rsid w:val="00730A0B"/>
    <w:rsid w:val="00730CD0"/>
    <w:rsid w:val="00730D44"/>
    <w:rsid w:val="00733238"/>
    <w:rsid w:val="00733311"/>
    <w:rsid w:val="0073423F"/>
    <w:rsid w:val="00736430"/>
    <w:rsid w:val="007369FD"/>
    <w:rsid w:val="00736B3F"/>
    <w:rsid w:val="00736BBA"/>
    <w:rsid w:val="00736EAC"/>
    <w:rsid w:val="00737038"/>
    <w:rsid w:val="00737599"/>
    <w:rsid w:val="0074007B"/>
    <w:rsid w:val="007421FD"/>
    <w:rsid w:val="00742F02"/>
    <w:rsid w:val="007433F2"/>
    <w:rsid w:val="00743A39"/>
    <w:rsid w:val="00743EC9"/>
    <w:rsid w:val="007449E0"/>
    <w:rsid w:val="00746264"/>
    <w:rsid w:val="00746B55"/>
    <w:rsid w:val="00746EBB"/>
    <w:rsid w:val="00747CBE"/>
    <w:rsid w:val="007501E3"/>
    <w:rsid w:val="007519C3"/>
    <w:rsid w:val="00752265"/>
    <w:rsid w:val="00752F2C"/>
    <w:rsid w:val="0075438F"/>
    <w:rsid w:val="00754C79"/>
    <w:rsid w:val="007557DC"/>
    <w:rsid w:val="00756910"/>
    <w:rsid w:val="00757512"/>
    <w:rsid w:val="0075783E"/>
    <w:rsid w:val="007604D0"/>
    <w:rsid w:val="007611D5"/>
    <w:rsid w:val="00761872"/>
    <w:rsid w:val="007620D5"/>
    <w:rsid w:val="00762CDD"/>
    <w:rsid w:val="00762E1B"/>
    <w:rsid w:val="00763967"/>
    <w:rsid w:val="00764264"/>
    <w:rsid w:val="007645D1"/>
    <w:rsid w:val="00765B75"/>
    <w:rsid w:val="00766B4C"/>
    <w:rsid w:val="0076747B"/>
    <w:rsid w:val="00767C89"/>
    <w:rsid w:val="007708DA"/>
    <w:rsid w:val="0077102B"/>
    <w:rsid w:val="007713E8"/>
    <w:rsid w:val="00771BDD"/>
    <w:rsid w:val="007733EE"/>
    <w:rsid w:val="007757EA"/>
    <w:rsid w:val="007758CB"/>
    <w:rsid w:val="00775A06"/>
    <w:rsid w:val="00776454"/>
    <w:rsid w:val="007767BB"/>
    <w:rsid w:val="00781370"/>
    <w:rsid w:val="007814CD"/>
    <w:rsid w:val="007817C5"/>
    <w:rsid w:val="0078290A"/>
    <w:rsid w:val="00782E5B"/>
    <w:rsid w:val="00784CC5"/>
    <w:rsid w:val="007862BC"/>
    <w:rsid w:val="007864D3"/>
    <w:rsid w:val="00786949"/>
    <w:rsid w:val="00791212"/>
    <w:rsid w:val="00792717"/>
    <w:rsid w:val="0079287F"/>
    <w:rsid w:val="007934C4"/>
    <w:rsid w:val="00793716"/>
    <w:rsid w:val="00794059"/>
    <w:rsid w:val="0079431F"/>
    <w:rsid w:val="00794FA8"/>
    <w:rsid w:val="00796394"/>
    <w:rsid w:val="007977C0"/>
    <w:rsid w:val="007A00AA"/>
    <w:rsid w:val="007A023C"/>
    <w:rsid w:val="007A12CB"/>
    <w:rsid w:val="007A29DA"/>
    <w:rsid w:val="007A30ED"/>
    <w:rsid w:val="007A38B5"/>
    <w:rsid w:val="007A3C49"/>
    <w:rsid w:val="007A40FF"/>
    <w:rsid w:val="007A4AEC"/>
    <w:rsid w:val="007A4C22"/>
    <w:rsid w:val="007A4C84"/>
    <w:rsid w:val="007A59F4"/>
    <w:rsid w:val="007A61CA"/>
    <w:rsid w:val="007A7127"/>
    <w:rsid w:val="007A759A"/>
    <w:rsid w:val="007A7CDF"/>
    <w:rsid w:val="007B222E"/>
    <w:rsid w:val="007B636E"/>
    <w:rsid w:val="007B66B0"/>
    <w:rsid w:val="007C03FE"/>
    <w:rsid w:val="007C06A1"/>
    <w:rsid w:val="007C0B4D"/>
    <w:rsid w:val="007C1298"/>
    <w:rsid w:val="007C1669"/>
    <w:rsid w:val="007C1890"/>
    <w:rsid w:val="007C19E7"/>
    <w:rsid w:val="007C2D8C"/>
    <w:rsid w:val="007C2FA4"/>
    <w:rsid w:val="007C332C"/>
    <w:rsid w:val="007C3D2E"/>
    <w:rsid w:val="007C4870"/>
    <w:rsid w:val="007C4EBD"/>
    <w:rsid w:val="007C5226"/>
    <w:rsid w:val="007C5AA0"/>
    <w:rsid w:val="007C5B7D"/>
    <w:rsid w:val="007C5E05"/>
    <w:rsid w:val="007C65F8"/>
    <w:rsid w:val="007C6A28"/>
    <w:rsid w:val="007C7260"/>
    <w:rsid w:val="007C754D"/>
    <w:rsid w:val="007C75A7"/>
    <w:rsid w:val="007C7723"/>
    <w:rsid w:val="007C7D11"/>
    <w:rsid w:val="007D0E4F"/>
    <w:rsid w:val="007D0E62"/>
    <w:rsid w:val="007D0F3B"/>
    <w:rsid w:val="007D17FC"/>
    <w:rsid w:val="007D50FD"/>
    <w:rsid w:val="007D53B8"/>
    <w:rsid w:val="007D5DD6"/>
    <w:rsid w:val="007D616F"/>
    <w:rsid w:val="007D6E16"/>
    <w:rsid w:val="007D73DA"/>
    <w:rsid w:val="007E064D"/>
    <w:rsid w:val="007E22B9"/>
    <w:rsid w:val="007E2AF4"/>
    <w:rsid w:val="007E3065"/>
    <w:rsid w:val="007E3E94"/>
    <w:rsid w:val="007E449B"/>
    <w:rsid w:val="007E6387"/>
    <w:rsid w:val="007E6AB0"/>
    <w:rsid w:val="007E780A"/>
    <w:rsid w:val="007F0222"/>
    <w:rsid w:val="007F0691"/>
    <w:rsid w:val="007F1C5F"/>
    <w:rsid w:val="007F209D"/>
    <w:rsid w:val="007F2A95"/>
    <w:rsid w:val="007F2BE3"/>
    <w:rsid w:val="007F37AF"/>
    <w:rsid w:val="007F5990"/>
    <w:rsid w:val="007F5A67"/>
    <w:rsid w:val="007F76BD"/>
    <w:rsid w:val="007F77D6"/>
    <w:rsid w:val="00800213"/>
    <w:rsid w:val="00800320"/>
    <w:rsid w:val="0080090E"/>
    <w:rsid w:val="00801353"/>
    <w:rsid w:val="00801B96"/>
    <w:rsid w:val="0080203A"/>
    <w:rsid w:val="00803C35"/>
    <w:rsid w:val="0080457C"/>
    <w:rsid w:val="00804C26"/>
    <w:rsid w:val="00805157"/>
    <w:rsid w:val="008053B5"/>
    <w:rsid w:val="008054EC"/>
    <w:rsid w:val="00810D29"/>
    <w:rsid w:val="00810D5C"/>
    <w:rsid w:val="008120FB"/>
    <w:rsid w:val="008133B4"/>
    <w:rsid w:val="008137BC"/>
    <w:rsid w:val="00813C0C"/>
    <w:rsid w:val="0081463D"/>
    <w:rsid w:val="00816780"/>
    <w:rsid w:val="00817559"/>
    <w:rsid w:val="00817A84"/>
    <w:rsid w:val="00817E1D"/>
    <w:rsid w:val="00817F76"/>
    <w:rsid w:val="00820CCA"/>
    <w:rsid w:val="00820D57"/>
    <w:rsid w:val="00821FCB"/>
    <w:rsid w:val="00823A48"/>
    <w:rsid w:val="008246E2"/>
    <w:rsid w:val="00825020"/>
    <w:rsid w:val="008252D4"/>
    <w:rsid w:val="00825461"/>
    <w:rsid w:val="00825ABB"/>
    <w:rsid w:val="00825F3B"/>
    <w:rsid w:val="00826589"/>
    <w:rsid w:val="00826746"/>
    <w:rsid w:val="0082715F"/>
    <w:rsid w:val="008314CE"/>
    <w:rsid w:val="00832470"/>
    <w:rsid w:val="0083265F"/>
    <w:rsid w:val="00832D8D"/>
    <w:rsid w:val="00832F00"/>
    <w:rsid w:val="00833128"/>
    <w:rsid w:val="0083333C"/>
    <w:rsid w:val="008341BE"/>
    <w:rsid w:val="0083550A"/>
    <w:rsid w:val="00835ADD"/>
    <w:rsid w:val="008376CB"/>
    <w:rsid w:val="008378D5"/>
    <w:rsid w:val="00837C06"/>
    <w:rsid w:val="00837EA5"/>
    <w:rsid w:val="00840035"/>
    <w:rsid w:val="00840BBC"/>
    <w:rsid w:val="00841939"/>
    <w:rsid w:val="00841E8B"/>
    <w:rsid w:val="008420F1"/>
    <w:rsid w:val="00842B85"/>
    <w:rsid w:val="00842FA2"/>
    <w:rsid w:val="00843A22"/>
    <w:rsid w:val="00843A74"/>
    <w:rsid w:val="00843E90"/>
    <w:rsid w:val="00844190"/>
    <w:rsid w:val="00844373"/>
    <w:rsid w:val="008458ED"/>
    <w:rsid w:val="0084615A"/>
    <w:rsid w:val="00850692"/>
    <w:rsid w:val="00851063"/>
    <w:rsid w:val="0085120E"/>
    <w:rsid w:val="00854F11"/>
    <w:rsid w:val="00854F97"/>
    <w:rsid w:val="0085520C"/>
    <w:rsid w:val="0085554D"/>
    <w:rsid w:val="00855630"/>
    <w:rsid w:val="00856243"/>
    <w:rsid w:val="00857509"/>
    <w:rsid w:val="00857519"/>
    <w:rsid w:val="00857FE3"/>
    <w:rsid w:val="008600B0"/>
    <w:rsid w:val="00860488"/>
    <w:rsid w:val="0086147B"/>
    <w:rsid w:val="00862146"/>
    <w:rsid w:val="00862A7F"/>
    <w:rsid w:val="00862AD0"/>
    <w:rsid w:val="00862FFD"/>
    <w:rsid w:val="0086330E"/>
    <w:rsid w:val="00863EA7"/>
    <w:rsid w:val="00864556"/>
    <w:rsid w:val="00864844"/>
    <w:rsid w:val="00864F8D"/>
    <w:rsid w:val="00865B77"/>
    <w:rsid w:val="00865CEC"/>
    <w:rsid w:val="0086707A"/>
    <w:rsid w:val="008678FA"/>
    <w:rsid w:val="00867C45"/>
    <w:rsid w:val="00867FD0"/>
    <w:rsid w:val="00870957"/>
    <w:rsid w:val="00870A8D"/>
    <w:rsid w:val="0087100C"/>
    <w:rsid w:val="0087107E"/>
    <w:rsid w:val="008711BA"/>
    <w:rsid w:val="008719F0"/>
    <w:rsid w:val="00872BEF"/>
    <w:rsid w:val="00872D42"/>
    <w:rsid w:val="0087306E"/>
    <w:rsid w:val="0087351B"/>
    <w:rsid w:val="0087375E"/>
    <w:rsid w:val="00873AE4"/>
    <w:rsid w:val="00873DFD"/>
    <w:rsid w:val="00874BC8"/>
    <w:rsid w:val="00875ADE"/>
    <w:rsid w:val="00876520"/>
    <w:rsid w:val="008767C4"/>
    <w:rsid w:val="00877A69"/>
    <w:rsid w:val="008819E6"/>
    <w:rsid w:val="008820AE"/>
    <w:rsid w:val="0088303E"/>
    <w:rsid w:val="008833DD"/>
    <w:rsid w:val="008834EC"/>
    <w:rsid w:val="00883789"/>
    <w:rsid w:val="0088458C"/>
    <w:rsid w:val="00884DF0"/>
    <w:rsid w:val="00884E4A"/>
    <w:rsid w:val="00884FC4"/>
    <w:rsid w:val="0088539E"/>
    <w:rsid w:val="008856BA"/>
    <w:rsid w:val="00885993"/>
    <w:rsid w:val="0088600F"/>
    <w:rsid w:val="008869CA"/>
    <w:rsid w:val="00891167"/>
    <w:rsid w:val="00891710"/>
    <w:rsid w:val="008922C2"/>
    <w:rsid w:val="0089243F"/>
    <w:rsid w:val="00893099"/>
    <w:rsid w:val="00893929"/>
    <w:rsid w:val="00894499"/>
    <w:rsid w:val="008949C0"/>
    <w:rsid w:val="00894BC7"/>
    <w:rsid w:val="00895E2A"/>
    <w:rsid w:val="00896464"/>
    <w:rsid w:val="0089701C"/>
    <w:rsid w:val="0089764A"/>
    <w:rsid w:val="008A0E0F"/>
    <w:rsid w:val="008A1F65"/>
    <w:rsid w:val="008A54FE"/>
    <w:rsid w:val="008A76FD"/>
    <w:rsid w:val="008B007A"/>
    <w:rsid w:val="008B035A"/>
    <w:rsid w:val="008B145D"/>
    <w:rsid w:val="008B1CF9"/>
    <w:rsid w:val="008B1FB3"/>
    <w:rsid w:val="008B2CFB"/>
    <w:rsid w:val="008B2FC9"/>
    <w:rsid w:val="008B3310"/>
    <w:rsid w:val="008B598C"/>
    <w:rsid w:val="008B6158"/>
    <w:rsid w:val="008B6288"/>
    <w:rsid w:val="008B6601"/>
    <w:rsid w:val="008B7E80"/>
    <w:rsid w:val="008C0603"/>
    <w:rsid w:val="008C15DE"/>
    <w:rsid w:val="008C2DF2"/>
    <w:rsid w:val="008C33F0"/>
    <w:rsid w:val="008C35B6"/>
    <w:rsid w:val="008C4001"/>
    <w:rsid w:val="008C41BD"/>
    <w:rsid w:val="008C43BB"/>
    <w:rsid w:val="008C47AD"/>
    <w:rsid w:val="008C4D90"/>
    <w:rsid w:val="008C576F"/>
    <w:rsid w:val="008C5F46"/>
    <w:rsid w:val="008C629C"/>
    <w:rsid w:val="008C6470"/>
    <w:rsid w:val="008D084F"/>
    <w:rsid w:val="008D09ED"/>
    <w:rsid w:val="008D0C9B"/>
    <w:rsid w:val="008D122C"/>
    <w:rsid w:val="008D24A4"/>
    <w:rsid w:val="008D27A1"/>
    <w:rsid w:val="008D2941"/>
    <w:rsid w:val="008D2BCE"/>
    <w:rsid w:val="008D3718"/>
    <w:rsid w:val="008D37AB"/>
    <w:rsid w:val="008D4842"/>
    <w:rsid w:val="008D5730"/>
    <w:rsid w:val="008D6233"/>
    <w:rsid w:val="008D67D9"/>
    <w:rsid w:val="008D70D7"/>
    <w:rsid w:val="008D76D3"/>
    <w:rsid w:val="008D79CE"/>
    <w:rsid w:val="008E097A"/>
    <w:rsid w:val="008E0A6D"/>
    <w:rsid w:val="008E0B94"/>
    <w:rsid w:val="008E1233"/>
    <w:rsid w:val="008E1C64"/>
    <w:rsid w:val="008E234A"/>
    <w:rsid w:val="008E284D"/>
    <w:rsid w:val="008E355E"/>
    <w:rsid w:val="008E3965"/>
    <w:rsid w:val="008E4336"/>
    <w:rsid w:val="008E4E08"/>
    <w:rsid w:val="008E5549"/>
    <w:rsid w:val="008E5CEE"/>
    <w:rsid w:val="008E7323"/>
    <w:rsid w:val="008F0344"/>
    <w:rsid w:val="008F04ED"/>
    <w:rsid w:val="008F06ED"/>
    <w:rsid w:val="008F08DB"/>
    <w:rsid w:val="008F0910"/>
    <w:rsid w:val="008F1827"/>
    <w:rsid w:val="008F1C4D"/>
    <w:rsid w:val="008F2A9A"/>
    <w:rsid w:val="008F363B"/>
    <w:rsid w:val="008F3CC3"/>
    <w:rsid w:val="008F3CD7"/>
    <w:rsid w:val="008F4218"/>
    <w:rsid w:val="008F4662"/>
    <w:rsid w:val="008F4954"/>
    <w:rsid w:val="008F4A3F"/>
    <w:rsid w:val="008F51D1"/>
    <w:rsid w:val="008F5FC7"/>
    <w:rsid w:val="008F71EF"/>
    <w:rsid w:val="008F7B39"/>
    <w:rsid w:val="00900BDC"/>
    <w:rsid w:val="009010D4"/>
    <w:rsid w:val="009018CE"/>
    <w:rsid w:val="00901C2A"/>
    <w:rsid w:val="00903CCC"/>
    <w:rsid w:val="00904C5C"/>
    <w:rsid w:val="00905A71"/>
    <w:rsid w:val="00905F78"/>
    <w:rsid w:val="0090637F"/>
    <w:rsid w:val="0090766E"/>
    <w:rsid w:val="009076A4"/>
    <w:rsid w:val="00907736"/>
    <w:rsid w:val="00907C74"/>
    <w:rsid w:val="00907D77"/>
    <w:rsid w:val="00911D73"/>
    <w:rsid w:val="00912234"/>
    <w:rsid w:val="00913921"/>
    <w:rsid w:val="009149B6"/>
    <w:rsid w:val="00914B51"/>
    <w:rsid w:val="00915D70"/>
    <w:rsid w:val="00916C55"/>
    <w:rsid w:val="00917190"/>
    <w:rsid w:val="0092179E"/>
    <w:rsid w:val="009218A5"/>
    <w:rsid w:val="00921A48"/>
    <w:rsid w:val="009221C4"/>
    <w:rsid w:val="009233E7"/>
    <w:rsid w:val="0092558C"/>
    <w:rsid w:val="00926FD4"/>
    <w:rsid w:val="009272DD"/>
    <w:rsid w:val="009279DF"/>
    <w:rsid w:val="00927A07"/>
    <w:rsid w:val="00927D6B"/>
    <w:rsid w:val="0093088E"/>
    <w:rsid w:val="00930A5B"/>
    <w:rsid w:val="009314B4"/>
    <w:rsid w:val="00931F46"/>
    <w:rsid w:val="009320DC"/>
    <w:rsid w:val="00932A2D"/>
    <w:rsid w:val="00933383"/>
    <w:rsid w:val="00933F18"/>
    <w:rsid w:val="009343FE"/>
    <w:rsid w:val="009344DC"/>
    <w:rsid w:val="009345FD"/>
    <w:rsid w:val="00934DC7"/>
    <w:rsid w:val="00935CBB"/>
    <w:rsid w:val="00937305"/>
    <w:rsid w:val="0093735B"/>
    <w:rsid w:val="009374D1"/>
    <w:rsid w:val="00937E51"/>
    <w:rsid w:val="009400F6"/>
    <w:rsid w:val="009413B3"/>
    <w:rsid w:val="00941456"/>
    <w:rsid w:val="00942A17"/>
    <w:rsid w:val="00943191"/>
    <w:rsid w:val="00944096"/>
    <w:rsid w:val="00944B6A"/>
    <w:rsid w:val="0094511B"/>
    <w:rsid w:val="00945F41"/>
    <w:rsid w:val="009469FE"/>
    <w:rsid w:val="00946AAB"/>
    <w:rsid w:val="00946BA3"/>
    <w:rsid w:val="00947100"/>
    <w:rsid w:val="0095008C"/>
    <w:rsid w:val="009510F1"/>
    <w:rsid w:val="0095139D"/>
    <w:rsid w:val="00951411"/>
    <w:rsid w:val="0095291C"/>
    <w:rsid w:val="0095386A"/>
    <w:rsid w:val="00953AC9"/>
    <w:rsid w:val="00954751"/>
    <w:rsid w:val="0095532C"/>
    <w:rsid w:val="009553C2"/>
    <w:rsid w:val="0095678C"/>
    <w:rsid w:val="00957EC4"/>
    <w:rsid w:val="0096118C"/>
    <w:rsid w:val="00961A05"/>
    <w:rsid w:val="00961BBF"/>
    <w:rsid w:val="00961EB6"/>
    <w:rsid w:val="00964D19"/>
    <w:rsid w:val="00965743"/>
    <w:rsid w:val="0096612C"/>
    <w:rsid w:val="00966664"/>
    <w:rsid w:val="00966874"/>
    <w:rsid w:val="0096692D"/>
    <w:rsid w:val="00972487"/>
    <w:rsid w:val="00973548"/>
    <w:rsid w:val="0097410F"/>
    <w:rsid w:val="0097430F"/>
    <w:rsid w:val="0097490F"/>
    <w:rsid w:val="00974A39"/>
    <w:rsid w:val="00975036"/>
    <w:rsid w:val="00975439"/>
    <w:rsid w:val="009756D1"/>
    <w:rsid w:val="00975815"/>
    <w:rsid w:val="00975E3A"/>
    <w:rsid w:val="00976BA0"/>
    <w:rsid w:val="00977C08"/>
    <w:rsid w:val="009818A1"/>
    <w:rsid w:val="00981B75"/>
    <w:rsid w:val="009820FC"/>
    <w:rsid w:val="009823A2"/>
    <w:rsid w:val="00982888"/>
    <w:rsid w:val="0098389C"/>
    <w:rsid w:val="009838CA"/>
    <w:rsid w:val="009841DC"/>
    <w:rsid w:val="00984364"/>
    <w:rsid w:val="009846FD"/>
    <w:rsid w:val="009854ED"/>
    <w:rsid w:val="00985653"/>
    <w:rsid w:val="009858DA"/>
    <w:rsid w:val="00985924"/>
    <w:rsid w:val="009864FE"/>
    <w:rsid w:val="00990477"/>
    <w:rsid w:val="009919C1"/>
    <w:rsid w:val="00991B9A"/>
    <w:rsid w:val="009925DB"/>
    <w:rsid w:val="009939AE"/>
    <w:rsid w:val="009940D7"/>
    <w:rsid w:val="00994304"/>
    <w:rsid w:val="0099479C"/>
    <w:rsid w:val="0099579F"/>
    <w:rsid w:val="00996248"/>
    <w:rsid w:val="009973BA"/>
    <w:rsid w:val="00997676"/>
    <w:rsid w:val="009A16D0"/>
    <w:rsid w:val="009A1E4B"/>
    <w:rsid w:val="009A3024"/>
    <w:rsid w:val="009A4994"/>
    <w:rsid w:val="009A4D41"/>
    <w:rsid w:val="009A53F0"/>
    <w:rsid w:val="009A57DC"/>
    <w:rsid w:val="009A6A75"/>
    <w:rsid w:val="009A71DE"/>
    <w:rsid w:val="009A7DDE"/>
    <w:rsid w:val="009B05A6"/>
    <w:rsid w:val="009B24D5"/>
    <w:rsid w:val="009B2772"/>
    <w:rsid w:val="009B27C4"/>
    <w:rsid w:val="009B3EBC"/>
    <w:rsid w:val="009B57DD"/>
    <w:rsid w:val="009B5890"/>
    <w:rsid w:val="009B5B0E"/>
    <w:rsid w:val="009B5FAE"/>
    <w:rsid w:val="009B6A8A"/>
    <w:rsid w:val="009B7066"/>
    <w:rsid w:val="009B74CE"/>
    <w:rsid w:val="009C1264"/>
    <w:rsid w:val="009C18A4"/>
    <w:rsid w:val="009C1E48"/>
    <w:rsid w:val="009C2ED7"/>
    <w:rsid w:val="009C35E2"/>
    <w:rsid w:val="009C37D9"/>
    <w:rsid w:val="009C3C00"/>
    <w:rsid w:val="009C4DDD"/>
    <w:rsid w:val="009C5569"/>
    <w:rsid w:val="009C5D93"/>
    <w:rsid w:val="009C60DE"/>
    <w:rsid w:val="009C61F1"/>
    <w:rsid w:val="009C7128"/>
    <w:rsid w:val="009D0639"/>
    <w:rsid w:val="009D0A7D"/>
    <w:rsid w:val="009D0C6B"/>
    <w:rsid w:val="009D0DB7"/>
    <w:rsid w:val="009D14E4"/>
    <w:rsid w:val="009D1556"/>
    <w:rsid w:val="009D162D"/>
    <w:rsid w:val="009D1A60"/>
    <w:rsid w:val="009D2D42"/>
    <w:rsid w:val="009D3206"/>
    <w:rsid w:val="009D444D"/>
    <w:rsid w:val="009D4ADE"/>
    <w:rsid w:val="009D5438"/>
    <w:rsid w:val="009D611B"/>
    <w:rsid w:val="009D698C"/>
    <w:rsid w:val="009E1380"/>
    <w:rsid w:val="009E198F"/>
    <w:rsid w:val="009E1D20"/>
    <w:rsid w:val="009E25E0"/>
    <w:rsid w:val="009E37D2"/>
    <w:rsid w:val="009E4B9D"/>
    <w:rsid w:val="009E5DB1"/>
    <w:rsid w:val="009E5F4A"/>
    <w:rsid w:val="009E7816"/>
    <w:rsid w:val="009E7E59"/>
    <w:rsid w:val="009F177F"/>
    <w:rsid w:val="009F3620"/>
    <w:rsid w:val="009F58CD"/>
    <w:rsid w:val="009F5BB8"/>
    <w:rsid w:val="009F5C26"/>
    <w:rsid w:val="009F6D4B"/>
    <w:rsid w:val="009F700A"/>
    <w:rsid w:val="009F7A7C"/>
    <w:rsid w:val="009F7B9D"/>
    <w:rsid w:val="009F7EB0"/>
    <w:rsid w:val="00A00F42"/>
    <w:rsid w:val="00A016D7"/>
    <w:rsid w:val="00A01ADA"/>
    <w:rsid w:val="00A02F79"/>
    <w:rsid w:val="00A03454"/>
    <w:rsid w:val="00A041CB"/>
    <w:rsid w:val="00A04571"/>
    <w:rsid w:val="00A050EF"/>
    <w:rsid w:val="00A05277"/>
    <w:rsid w:val="00A075DC"/>
    <w:rsid w:val="00A113C0"/>
    <w:rsid w:val="00A119C4"/>
    <w:rsid w:val="00A120A2"/>
    <w:rsid w:val="00A129D4"/>
    <w:rsid w:val="00A1395A"/>
    <w:rsid w:val="00A13C6C"/>
    <w:rsid w:val="00A15419"/>
    <w:rsid w:val="00A15974"/>
    <w:rsid w:val="00A15DA0"/>
    <w:rsid w:val="00A168FE"/>
    <w:rsid w:val="00A20AB1"/>
    <w:rsid w:val="00A20EAD"/>
    <w:rsid w:val="00A21E34"/>
    <w:rsid w:val="00A21E55"/>
    <w:rsid w:val="00A22098"/>
    <w:rsid w:val="00A220BA"/>
    <w:rsid w:val="00A22E23"/>
    <w:rsid w:val="00A22E75"/>
    <w:rsid w:val="00A22ED1"/>
    <w:rsid w:val="00A23FA7"/>
    <w:rsid w:val="00A241D7"/>
    <w:rsid w:val="00A243AD"/>
    <w:rsid w:val="00A24699"/>
    <w:rsid w:val="00A24C98"/>
    <w:rsid w:val="00A25091"/>
    <w:rsid w:val="00A26F2E"/>
    <w:rsid w:val="00A275AE"/>
    <w:rsid w:val="00A276D1"/>
    <w:rsid w:val="00A276D8"/>
    <w:rsid w:val="00A279AC"/>
    <w:rsid w:val="00A27D27"/>
    <w:rsid w:val="00A305FB"/>
    <w:rsid w:val="00A32689"/>
    <w:rsid w:val="00A33165"/>
    <w:rsid w:val="00A33C46"/>
    <w:rsid w:val="00A342A3"/>
    <w:rsid w:val="00A35332"/>
    <w:rsid w:val="00A355B5"/>
    <w:rsid w:val="00A358B5"/>
    <w:rsid w:val="00A360C9"/>
    <w:rsid w:val="00A362F8"/>
    <w:rsid w:val="00A36672"/>
    <w:rsid w:val="00A37D92"/>
    <w:rsid w:val="00A40399"/>
    <w:rsid w:val="00A40423"/>
    <w:rsid w:val="00A40707"/>
    <w:rsid w:val="00A407BE"/>
    <w:rsid w:val="00A42E4D"/>
    <w:rsid w:val="00A433AD"/>
    <w:rsid w:val="00A435CB"/>
    <w:rsid w:val="00A437EC"/>
    <w:rsid w:val="00A43900"/>
    <w:rsid w:val="00A45649"/>
    <w:rsid w:val="00A456D2"/>
    <w:rsid w:val="00A45A64"/>
    <w:rsid w:val="00A45B25"/>
    <w:rsid w:val="00A45F1F"/>
    <w:rsid w:val="00A46169"/>
    <w:rsid w:val="00A466D5"/>
    <w:rsid w:val="00A4675C"/>
    <w:rsid w:val="00A46A6B"/>
    <w:rsid w:val="00A46AA9"/>
    <w:rsid w:val="00A50026"/>
    <w:rsid w:val="00A5084A"/>
    <w:rsid w:val="00A51AF1"/>
    <w:rsid w:val="00A524D5"/>
    <w:rsid w:val="00A52B53"/>
    <w:rsid w:val="00A52BD9"/>
    <w:rsid w:val="00A535DE"/>
    <w:rsid w:val="00A5385F"/>
    <w:rsid w:val="00A53EA8"/>
    <w:rsid w:val="00A5583D"/>
    <w:rsid w:val="00A55E5A"/>
    <w:rsid w:val="00A562EE"/>
    <w:rsid w:val="00A56729"/>
    <w:rsid w:val="00A57245"/>
    <w:rsid w:val="00A57CE9"/>
    <w:rsid w:val="00A57DDC"/>
    <w:rsid w:val="00A57F3D"/>
    <w:rsid w:val="00A60393"/>
    <w:rsid w:val="00A60841"/>
    <w:rsid w:val="00A60949"/>
    <w:rsid w:val="00A60E22"/>
    <w:rsid w:val="00A6163A"/>
    <w:rsid w:val="00A61BD3"/>
    <w:rsid w:val="00A61D71"/>
    <w:rsid w:val="00A62A1C"/>
    <w:rsid w:val="00A63244"/>
    <w:rsid w:val="00A63733"/>
    <w:rsid w:val="00A639FD"/>
    <w:rsid w:val="00A6443E"/>
    <w:rsid w:val="00A65BBF"/>
    <w:rsid w:val="00A674A2"/>
    <w:rsid w:val="00A67DEF"/>
    <w:rsid w:val="00A701CE"/>
    <w:rsid w:val="00A71A49"/>
    <w:rsid w:val="00A72CB1"/>
    <w:rsid w:val="00A73451"/>
    <w:rsid w:val="00A7379C"/>
    <w:rsid w:val="00A73ABC"/>
    <w:rsid w:val="00A73E4A"/>
    <w:rsid w:val="00A74BF5"/>
    <w:rsid w:val="00A74EDB"/>
    <w:rsid w:val="00A7548C"/>
    <w:rsid w:val="00A77FB3"/>
    <w:rsid w:val="00A77FCD"/>
    <w:rsid w:val="00A80547"/>
    <w:rsid w:val="00A8120B"/>
    <w:rsid w:val="00A81216"/>
    <w:rsid w:val="00A81297"/>
    <w:rsid w:val="00A81F38"/>
    <w:rsid w:val="00A821EE"/>
    <w:rsid w:val="00A82F0B"/>
    <w:rsid w:val="00A83134"/>
    <w:rsid w:val="00A84013"/>
    <w:rsid w:val="00A84850"/>
    <w:rsid w:val="00A84AA1"/>
    <w:rsid w:val="00A85202"/>
    <w:rsid w:val="00A858F3"/>
    <w:rsid w:val="00A85C3A"/>
    <w:rsid w:val="00A862E4"/>
    <w:rsid w:val="00A86A29"/>
    <w:rsid w:val="00A87820"/>
    <w:rsid w:val="00A87ABB"/>
    <w:rsid w:val="00A87F38"/>
    <w:rsid w:val="00A900AC"/>
    <w:rsid w:val="00A90A2C"/>
    <w:rsid w:val="00A91968"/>
    <w:rsid w:val="00A922AC"/>
    <w:rsid w:val="00A925CA"/>
    <w:rsid w:val="00A92693"/>
    <w:rsid w:val="00A92B44"/>
    <w:rsid w:val="00A92D95"/>
    <w:rsid w:val="00A93992"/>
    <w:rsid w:val="00A94C5D"/>
    <w:rsid w:val="00A94F06"/>
    <w:rsid w:val="00A956BE"/>
    <w:rsid w:val="00A95AAF"/>
    <w:rsid w:val="00A97C1C"/>
    <w:rsid w:val="00AA0DBA"/>
    <w:rsid w:val="00AA1711"/>
    <w:rsid w:val="00AA252A"/>
    <w:rsid w:val="00AA2D36"/>
    <w:rsid w:val="00AA3B53"/>
    <w:rsid w:val="00AA3CCA"/>
    <w:rsid w:val="00AA4241"/>
    <w:rsid w:val="00AA540B"/>
    <w:rsid w:val="00AA5443"/>
    <w:rsid w:val="00AA5896"/>
    <w:rsid w:val="00AA5B59"/>
    <w:rsid w:val="00AA6786"/>
    <w:rsid w:val="00AB0030"/>
    <w:rsid w:val="00AB3550"/>
    <w:rsid w:val="00AB38D8"/>
    <w:rsid w:val="00AB38FE"/>
    <w:rsid w:val="00AB439B"/>
    <w:rsid w:val="00AB4EE5"/>
    <w:rsid w:val="00AB53A2"/>
    <w:rsid w:val="00AB679F"/>
    <w:rsid w:val="00AC037E"/>
    <w:rsid w:val="00AC0DAD"/>
    <w:rsid w:val="00AC143E"/>
    <w:rsid w:val="00AC24B5"/>
    <w:rsid w:val="00AC307D"/>
    <w:rsid w:val="00AC3BAC"/>
    <w:rsid w:val="00AC4135"/>
    <w:rsid w:val="00AC41C7"/>
    <w:rsid w:val="00AC4BA0"/>
    <w:rsid w:val="00AC4E93"/>
    <w:rsid w:val="00AC52B5"/>
    <w:rsid w:val="00AC5543"/>
    <w:rsid w:val="00AC5943"/>
    <w:rsid w:val="00AC6736"/>
    <w:rsid w:val="00AC6FE0"/>
    <w:rsid w:val="00AC709E"/>
    <w:rsid w:val="00AC75EE"/>
    <w:rsid w:val="00AC75FB"/>
    <w:rsid w:val="00AC77BE"/>
    <w:rsid w:val="00AC77D3"/>
    <w:rsid w:val="00AD09DE"/>
    <w:rsid w:val="00AD1102"/>
    <w:rsid w:val="00AD1681"/>
    <w:rsid w:val="00AD1959"/>
    <w:rsid w:val="00AD1BB5"/>
    <w:rsid w:val="00AD24EA"/>
    <w:rsid w:val="00AD313D"/>
    <w:rsid w:val="00AD3BB2"/>
    <w:rsid w:val="00AD424D"/>
    <w:rsid w:val="00AD4634"/>
    <w:rsid w:val="00AD50C2"/>
    <w:rsid w:val="00AD6ACB"/>
    <w:rsid w:val="00AD6F72"/>
    <w:rsid w:val="00AE0CC7"/>
    <w:rsid w:val="00AE2DE0"/>
    <w:rsid w:val="00AE53F9"/>
    <w:rsid w:val="00AE59F5"/>
    <w:rsid w:val="00AE5DFC"/>
    <w:rsid w:val="00AE73F3"/>
    <w:rsid w:val="00AE76AA"/>
    <w:rsid w:val="00AF0407"/>
    <w:rsid w:val="00AF1184"/>
    <w:rsid w:val="00AF1186"/>
    <w:rsid w:val="00AF121D"/>
    <w:rsid w:val="00AF29A0"/>
    <w:rsid w:val="00AF318A"/>
    <w:rsid w:val="00AF32B9"/>
    <w:rsid w:val="00AF34F2"/>
    <w:rsid w:val="00AF376B"/>
    <w:rsid w:val="00AF38FD"/>
    <w:rsid w:val="00AF3F79"/>
    <w:rsid w:val="00AF42F0"/>
    <w:rsid w:val="00AF4601"/>
    <w:rsid w:val="00AF493D"/>
    <w:rsid w:val="00AF51CA"/>
    <w:rsid w:val="00AF6C4A"/>
    <w:rsid w:val="00AF7CC5"/>
    <w:rsid w:val="00B002D3"/>
    <w:rsid w:val="00B014C7"/>
    <w:rsid w:val="00B01DCE"/>
    <w:rsid w:val="00B01EAA"/>
    <w:rsid w:val="00B02B44"/>
    <w:rsid w:val="00B02DBE"/>
    <w:rsid w:val="00B03BDD"/>
    <w:rsid w:val="00B03F49"/>
    <w:rsid w:val="00B044CA"/>
    <w:rsid w:val="00B052A0"/>
    <w:rsid w:val="00B055A1"/>
    <w:rsid w:val="00B05AA9"/>
    <w:rsid w:val="00B06A38"/>
    <w:rsid w:val="00B10002"/>
    <w:rsid w:val="00B10294"/>
    <w:rsid w:val="00B104F4"/>
    <w:rsid w:val="00B10FEB"/>
    <w:rsid w:val="00B12151"/>
    <w:rsid w:val="00B1351F"/>
    <w:rsid w:val="00B170B0"/>
    <w:rsid w:val="00B20624"/>
    <w:rsid w:val="00B2065D"/>
    <w:rsid w:val="00B213CD"/>
    <w:rsid w:val="00B227EE"/>
    <w:rsid w:val="00B2326C"/>
    <w:rsid w:val="00B235B2"/>
    <w:rsid w:val="00B24C15"/>
    <w:rsid w:val="00B25EB6"/>
    <w:rsid w:val="00B309AB"/>
    <w:rsid w:val="00B30AF3"/>
    <w:rsid w:val="00B3152C"/>
    <w:rsid w:val="00B31646"/>
    <w:rsid w:val="00B31ACF"/>
    <w:rsid w:val="00B31D39"/>
    <w:rsid w:val="00B31ED3"/>
    <w:rsid w:val="00B32CE0"/>
    <w:rsid w:val="00B33CA2"/>
    <w:rsid w:val="00B341F2"/>
    <w:rsid w:val="00B350CB"/>
    <w:rsid w:val="00B35E9C"/>
    <w:rsid w:val="00B367B9"/>
    <w:rsid w:val="00B36ACB"/>
    <w:rsid w:val="00B36FAC"/>
    <w:rsid w:val="00B37E07"/>
    <w:rsid w:val="00B40C5D"/>
    <w:rsid w:val="00B4148C"/>
    <w:rsid w:val="00B418B4"/>
    <w:rsid w:val="00B418B9"/>
    <w:rsid w:val="00B41CAB"/>
    <w:rsid w:val="00B4368D"/>
    <w:rsid w:val="00B43C55"/>
    <w:rsid w:val="00B43E46"/>
    <w:rsid w:val="00B44F64"/>
    <w:rsid w:val="00B4575D"/>
    <w:rsid w:val="00B46420"/>
    <w:rsid w:val="00B473E0"/>
    <w:rsid w:val="00B50B2C"/>
    <w:rsid w:val="00B50B58"/>
    <w:rsid w:val="00B51C80"/>
    <w:rsid w:val="00B520C2"/>
    <w:rsid w:val="00B52DA1"/>
    <w:rsid w:val="00B52DC5"/>
    <w:rsid w:val="00B54D84"/>
    <w:rsid w:val="00B55DEE"/>
    <w:rsid w:val="00B55DF8"/>
    <w:rsid w:val="00B55F2E"/>
    <w:rsid w:val="00B56006"/>
    <w:rsid w:val="00B56123"/>
    <w:rsid w:val="00B5620A"/>
    <w:rsid w:val="00B567A7"/>
    <w:rsid w:val="00B60365"/>
    <w:rsid w:val="00B60FEC"/>
    <w:rsid w:val="00B61693"/>
    <w:rsid w:val="00B61EC0"/>
    <w:rsid w:val="00B62A1C"/>
    <w:rsid w:val="00B63F3D"/>
    <w:rsid w:val="00B640BA"/>
    <w:rsid w:val="00B643A6"/>
    <w:rsid w:val="00B6485A"/>
    <w:rsid w:val="00B649E3"/>
    <w:rsid w:val="00B64C7C"/>
    <w:rsid w:val="00B64DDB"/>
    <w:rsid w:val="00B65180"/>
    <w:rsid w:val="00B65B21"/>
    <w:rsid w:val="00B65D08"/>
    <w:rsid w:val="00B664C1"/>
    <w:rsid w:val="00B66D63"/>
    <w:rsid w:val="00B672C9"/>
    <w:rsid w:val="00B70750"/>
    <w:rsid w:val="00B70CEF"/>
    <w:rsid w:val="00B70E28"/>
    <w:rsid w:val="00B71FA7"/>
    <w:rsid w:val="00B72A4D"/>
    <w:rsid w:val="00B72DE1"/>
    <w:rsid w:val="00B732A3"/>
    <w:rsid w:val="00B739AE"/>
    <w:rsid w:val="00B73ED2"/>
    <w:rsid w:val="00B746FB"/>
    <w:rsid w:val="00B7478B"/>
    <w:rsid w:val="00B74B0A"/>
    <w:rsid w:val="00B74B1D"/>
    <w:rsid w:val="00B752E6"/>
    <w:rsid w:val="00B779CE"/>
    <w:rsid w:val="00B77F6E"/>
    <w:rsid w:val="00B80145"/>
    <w:rsid w:val="00B8088A"/>
    <w:rsid w:val="00B816B6"/>
    <w:rsid w:val="00B821BE"/>
    <w:rsid w:val="00B82999"/>
    <w:rsid w:val="00B82F58"/>
    <w:rsid w:val="00B82FE6"/>
    <w:rsid w:val="00B83066"/>
    <w:rsid w:val="00B83656"/>
    <w:rsid w:val="00B83DD0"/>
    <w:rsid w:val="00B84250"/>
    <w:rsid w:val="00B859E9"/>
    <w:rsid w:val="00B85C1C"/>
    <w:rsid w:val="00B864D1"/>
    <w:rsid w:val="00B86887"/>
    <w:rsid w:val="00B86ABA"/>
    <w:rsid w:val="00B87E82"/>
    <w:rsid w:val="00B9018A"/>
    <w:rsid w:val="00B90BA7"/>
    <w:rsid w:val="00B918CA"/>
    <w:rsid w:val="00B91D70"/>
    <w:rsid w:val="00B91DEC"/>
    <w:rsid w:val="00B922E6"/>
    <w:rsid w:val="00B941EB"/>
    <w:rsid w:val="00B9422B"/>
    <w:rsid w:val="00B945AB"/>
    <w:rsid w:val="00B94BC5"/>
    <w:rsid w:val="00B94C4C"/>
    <w:rsid w:val="00B95757"/>
    <w:rsid w:val="00B961D7"/>
    <w:rsid w:val="00B96345"/>
    <w:rsid w:val="00B975C8"/>
    <w:rsid w:val="00B9769C"/>
    <w:rsid w:val="00B976A0"/>
    <w:rsid w:val="00BA020D"/>
    <w:rsid w:val="00BA02A4"/>
    <w:rsid w:val="00BA08A9"/>
    <w:rsid w:val="00BA11D8"/>
    <w:rsid w:val="00BA1E09"/>
    <w:rsid w:val="00BA3A5D"/>
    <w:rsid w:val="00BA570B"/>
    <w:rsid w:val="00BA58CD"/>
    <w:rsid w:val="00BA600E"/>
    <w:rsid w:val="00BA6FB8"/>
    <w:rsid w:val="00BA727C"/>
    <w:rsid w:val="00BA74D1"/>
    <w:rsid w:val="00BA7947"/>
    <w:rsid w:val="00BB01E9"/>
    <w:rsid w:val="00BB1037"/>
    <w:rsid w:val="00BB17E3"/>
    <w:rsid w:val="00BB1A0B"/>
    <w:rsid w:val="00BB1C32"/>
    <w:rsid w:val="00BB224F"/>
    <w:rsid w:val="00BB2A4D"/>
    <w:rsid w:val="00BB4433"/>
    <w:rsid w:val="00BB487D"/>
    <w:rsid w:val="00BB4B52"/>
    <w:rsid w:val="00BB51EB"/>
    <w:rsid w:val="00BB5BB2"/>
    <w:rsid w:val="00BB74EB"/>
    <w:rsid w:val="00BB7991"/>
    <w:rsid w:val="00BC0AA3"/>
    <w:rsid w:val="00BC0DCC"/>
    <w:rsid w:val="00BC10F3"/>
    <w:rsid w:val="00BC1D58"/>
    <w:rsid w:val="00BC47E9"/>
    <w:rsid w:val="00BC4DCD"/>
    <w:rsid w:val="00BC504C"/>
    <w:rsid w:val="00BC54AD"/>
    <w:rsid w:val="00BC59F0"/>
    <w:rsid w:val="00BC6179"/>
    <w:rsid w:val="00BC6602"/>
    <w:rsid w:val="00BC7642"/>
    <w:rsid w:val="00BD03AA"/>
    <w:rsid w:val="00BD099B"/>
    <w:rsid w:val="00BD0A9C"/>
    <w:rsid w:val="00BD0F79"/>
    <w:rsid w:val="00BD1994"/>
    <w:rsid w:val="00BD3DE6"/>
    <w:rsid w:val="00BD4437"/>
    <w:rsid w:val="00BD491B"/>
    <w:rsid w:val="00BD50A4"/>
    <w:rsid w:val="00BD52BA"/>
    <w:rsid w:val="00BD592F"/>
    <w:rsid w:val="00BD6831"/>
    <w:rsid w:val="00BD70B8"/>
    <w:rsid w:val="00BD73A0"/>
    <w:rsid w:val="00BD7713"/>
    <w:rsid w:val="00BD77F2"/>
    <w:rsid w:val="00BE0B09"/>
    <w:rsid w:val="00BE155E"/>
    <w:rsid w:val="00BE17FE"/>
    <w:rsid w:val="00BE43EF"/>
    <w:rsid w:val="00BE4572"/>
    <w:rsid w:val="00BE4F41"/>
    <w:rsid w:val="00BE6622"/>
    <w:rsid w:val="00BE7974"/>
    <w:rsid w:val="00BF00C2"/>
    <w:rsid w:val="00BF0306"/>
    <w:rsid w:val="00BF0DFC"/>
    <w:rsid w:val="00BF1C5C"/>
    <w:rsid w:val="00BF22BB"/>
    <w:rsid w:val="00BF3ECB"/>
    <w:rsid w:val="00BF48C7"/>
    <w:rsid w:val="00BF5330"/>
    <w:rsid w:val="00BF5693"/>
    <w:rsid w:val="00BF5B51"/>
    <w:rsid w:val="00C0003C"/>
    <w:rsid w:val="00C00F3F"/>
    <w:rsid w:val="00C020AF"/>
    <w:rsid w:val="00C025AE"/>
    <w:rsid w:val="00C02848"/>
    <w:rsid w:val="00C02E2C"/>
    <w:rsid w:val="00C0308C"/>
    <w:rsid w:val="00C0338C"/>
    <w:rsid w:val="00C035C9"/>
    <w:rsid w:val="00C036E7"/>
    <w:rsid w:val="00C03C6A"/>
    <w:rsid w:val="00C0593D"/>
    <w:rsid w:val="00C05FE6"/>
    <w:rsid w:val="00C0699A"/>
    <w:rsid w:val="00C07AD9"/>
    <w:rsid w:val="00C10909"/>
    <w:rsid w:val="00C10D61"/>
    <w:rsid w:val="00C1406F"/>
    <w:rsid w:val="00C14837"/>
    <w:rsid w:val="00C15235"/>
    <w:rsid w:val="00C153A4"/>
    <w:rsid w:val="00C15ADC"/>
    <w:rsid w:val="00C15DB4"/>
    <w:rsid w:val="00C15F81"/>
    <w:rsid w:val="00C1627A"/>
    <w:rsid w:val="00C17220"/>
    <w:rsid w:val="00C172E2"/>
    <w:rsid w:val="00C17FB8"/>
    <w:rsid w:val="00C2065D"/>
    <w:rsid w:val="00C228F8"/>
    <w:rsid w:val="00C22FA8"/>
    <w:rsid w:val="00C23C92"/>
    <w:rsid w:val="00C23D70"/>
    <w:rsid w:val="00C2452F"/>
    <w:rsid w:val="00C24C24"/>
    <w:rsid w:val="00C257E8"/>
    <w:rsid w:val="00C25B3B"/>
    <w:rsid w:val="00C261D8"/>
    <w:rsid w:val="00C26F2E"/>
    <w:rsid w:val="00C270D1"/>
    <w:rsid w:val="00C270D5"/>
    <w:rsid w:val="00C2740D"/>
    <w:rsid w:val="00C27B3F"/>
    <w:rsid w:val="00C301E2"/>
    <w:rsid w:val="00C329CD"/>
    <w:rsid w:val="00C330DA"/>
    <w:rsid w:val="00C33498"/>
    <w:rsid w:val="00C33764"/>
    <w:rsid w:val="00C345E1"/>
    <w:rsid w:val="00C34A4C"/>
    <w:rsid w:val="00C34E28"/>
    <w:rsid w:val="00C35A28"/>
    <w:rsid w:val="00C35BE5"/>
    <w:rsid w:val="00C360BD"/>
    <w:rsid w:val="00C37B8F"/>
    <w:rsid w:val="00C40263"/>
    <w:rsid w:val="00C40DD9"/>
    <w:rsid w:val="00C42A31"/>
    <w:rsid w:val="00C43904"/>
    <w:rsid w:val="00C4676F"/>
    <w:rsid w:val="00C46892"/>
    <w:rsid w:val="00C46E90"/>
    <w:rsid w:val="00C47183"/>
    <w:rsid w:val="00C471F2"/>
    <w:rsid w:val="00C47450"/>
    <w:rsid w:val="00C477D1"/>
    <w:rsid w:val="00C508E4"/>
    <w:rsid w:val="00C50D1B"/>
    <w:rsid w:val="00C53A36"/>
    <w:rsid w:val="00C551AE"/>
    <w:rsid w:val="00C55610"/>
    <w:rsid w:val="00C56191"/>
    <w:rsid w:val="00C563AA"/>
    <w:rsid w:val="00C56682"/>
    <w:rsid w:val="00C60E83"/>
    <w:rsid w:val="00C60F5E"/>
    <w:rsid w:val="00C616AB"/>
    <w:rsid w:val="00C61CF2"/>
    <w:rsid w:val="00C61F57"/>
    <w:rsid w:val="00C6233C"/>
    <w:rsid w:val="00C62443"/>
    <w:rsid w:val="00C6494A"/>
    <w:rsid w:val="00C6512D"/>
    <w:rsid w:val="00C6513F"/>
    <w:rsid w:val="00C6640C"/>
    <w:rsid w:val="00C67932"/>
    <w:rsid w:val="00C70768"/>
    <w:rsid w:val="00C71085"/>
    <w:rsid w:val="00C713F7"/>
    <w:rsid w:val="00C71465"/>
    <w:rsid w:val="00C7254E"/>
    <w:rsid w:val="00C73EE0"/>
    <w:rsid w:val="00C7401B"/>
    <w:rsid w:val="00C7497B"/>
    <w:rsid w:val="00C74E11"/>
    <w:rsid w:val="00C75328"/>
    <w:rsid w:val="00C75F9B"/>
    <w:rsid w:val="00C75FC4"/>
    <w:rsid w:val="00C76B50"/>
    <w:rsid w:val="00C7701E"/>
    <w:rsid w:val="00C80BB4"/>
    <w:rsid w:val="00C8103B"/>
    <w:rsid w:val="00C8262B"/>
    <w:rsid w:val="00C833CD"/>
    <w:rsid w:val="00C85FD2"/>
    <w:rsid w:val="00C8667A"/>
    <w:rsid w:val="00C867F7"/>
    <w:rsid w:val="00C8698C"/>
    <w:rsid w:val="00C87F96"/>
    <w:rsid w:val="00C908FC"/>
    <w:rsid w:val="00C90A2C"/>
    <w:rsid w:val="00C910E8"/>
    <w:rsid w:val="00C91183"/>
    <w:rsid w:val="00C915CA"/>
    <w:rsid w:val="00C91EBE"/>
    <w:rsid w:val="00C92A61"/>
    <w:rsid w:val="00C93B8C"/>
    <w:rsid w:val="00C944FC"/>
    <w:rsid w:val="00C95257"/>
    <w:rsid w:val="00C96FA3"/>
    <w:rsid w:val="00C97AF8"/>
    <w:rsid w:val="00CA00B1"/>
    <w:rsid w:val="00CA155D"/>
    <w:rsid w:val="00CA1DE9"/>
    <w:rsid w:val="00CA24CE"/>
    <w:rsid w:val="00CA2C1F"/>
    <w:rsid w:val="00CA3044"/>
    <w:rsid w:val="00CA3803"/>
    <w:rsid w:val="00CA4935"/>
    <w:rsid w:val="00CA504D"/>
    <w:rsid w:val="00CA5F43"/>
    <w:rsid w:val="00CA635C"/>
    <w:rsid w:val="00CA651E"/>
    <w:rsid w:val="00CA7329"/>
    <w:rsid w:val="00CA7E3A"/>
    <w:rsid w:val="00CB02B3"/>
    <w:rsid w:val="00CB1929"/>
    <w:rsid w:val="00CB280F"/>
    <w:rsid w:val="00CB3934"/>
    <w:rsid w:val="00CB4D53"/>
    <w:rsid w:val="00CB4E01"/>
    <w:rsid w:val="00CB5B7F"/>
    <w:rsid w:val="00CB61D0"/>
    <w:rsid w:val="00CB61D6"/>
    <w:rsid w:val="00CB6857"/>
    <w:rsid w:val="00CB7300"/>
    <w:rsid w:val="00CC0C87"/>
    <w:rsid w:val="00CC0EA7"/>
    <w:rsid w:val="00CC1202"/>
    <w:rsid w:val="00CC1206"/>
    <w:rsid w:val="00CC1725"/>
    <w:rsid w:val="00CC1875"/>
    <w:rsid w:val="00CC2474"/>
    <w:rsid w:val="00CC2627"/>
    <w:rsid w:val="00CC293A"/>
    <w:rsid w:val="00CC519A"/>
    <w:rsid w:val="00CC60C4"/>
    <w:rsid w:val="00CC7CCC"/>
    <w:rsid w:val="00CD1FC1"/>
    <w:rsid w:val="00CD2016"/>
    <w:rsid w:val="00CD2B58"/>
    <w:rsid w:val="00CD43C5"/>
    <w:rsid w:val="00CD477F"/>
    <w:rsid w:val="00CD5150"/>
    <w:rsid w:val="00CD519C"/>
    <w:rsid w:val="00CD526C"/>
    <w:rsid w:val="00CD6825"/>
    <w:rsid w:val="00CD7E4C"/>
    <w:rsid w:val="00CE03D8"/>
    <w:rsid w:val="00CE094D"/>
    <w:rsid w:val="00CE1112"/>
    <w:rsid w:val="00CE235E"/>
    <w:rsid w:val="00CE29DA"/>
    <w:rsid w:val="00CE56F1"/>
    <w:rsid w:val="00CE58CF"/>
    <w:rsid w:val="00CE6A1F"/>
    <w:rsid w:val="00CE6D4B"/>
    <w:rsid w:val="00CE7772"/>
    <w:rsid w:val="00CF114C"/>
    <w:rsid w:val="00CF1436"/>
    <w:rsid w:val="00CF23FC"/>
    <w:rsid w:val="00CF2549"/>
    <w:rsid w:val="00CF41B1"/>
    <w:rsid w:val="00CF426A"/>
    <w:rsid w:val="00CF47A0"/>
    <w:rsid w:val="00CF6114"/>
    <w:rsid w:val="00CF67A1"/>
    <w:rsid w:val="00CF6FC3"/>
    <w:rsid w:val="00CF78BF"/>
    <w:rsid w:val="00D0070B"/>
    <w:rsid w:val="00D01355"/>
    <w:rsid w:val="00D0181C"/>
    <w:rsid w:val="00D01957"/>
    <w:rsid w:val="00D02043"/>
    <w:rsid w:val="00D027BC"/>
    <w:rsid w:val="00D028FB"/>
    <w:rsid w:val="00D0316F"/>
    <w:rsid w:val="00D035E9"/>
    <w:rsid w:val="00D03E21"/>
    <w:rsid w:val="00D041FE"/>
    <w:rsid w:val="00D04594"/>
    <w:rsid w:val="00D056CF"/>
    <w:rsid w:val="00D05814"/>
    <w:rsid w:val="00D06D4D"/>
    <w:rsid w:val="00D074BD"/>
    <w:rsid w:val="00D10BB4"/>
    <w:rsid w:val="00D11046"/>
    <w:rsid w:val="00D12918"/>
    <w:rsid w:val="00D12D9E"/>
    <w:rsid w:val="00D13DB0"/>
    <w:rsid w:val="00D16259"/>
    <w:rsid w:val="00D16ED1"/>
    <w:rsid w:val="00D17E01"/>
    <w:rsid w:val="00D2100A"/>
    <w:rsid w:val="00D21236"/>
    <w:rsid w:val="00D21C3B"/>
    <w:rsid w:val="00D24297"/>
    <w:rsid w:val="00D27033"/>
    <w:rsid w:val="00D270BB"/>
    <w:rsid w:val="00D272B6"/>
    <w:rsid w:val="00D2733D"/>
    <w:rsid w:val="00D27AF0"/>
    <w:rsid w:val="00D27FE1"/>
    <w:rsid w:val="00D310D4"/>
    <w:rsid w:val="00D344C9"/>
    <w:rsid w:val="00D3582E"/>
    <w:rsid w:val="00D35AC3"/>
    <w:rsid w:val="00D36B57"/>
    <w:rsid w:val="00D36B68"/>
    <w:rsid w:val="00D36BD4"/>
    <w:rsid w:val="00D40B35"/>
    <w:rsid w:val="00D41350"/>
    <w:rsid w:val="00D41475"/>
    <w:rsid w:val="00D41616"/>
    <w:rsid w:val="00D41AF4"/>
    <w:rsid w:val="00D42313"/>
    <w:rsid w:val="00D426F4"/>
    <w:rsid w:val="00D42C1B"/>
    <w:rsid w:val="00D4378C"/>
    <w:rsid w:val="00D43D5F"/>
    <w:rsid w:val="00D44BAE"/>
    <w:rsid w:val="00D456AC"/>
    <w:rsid w:val="00D457F7"/>
    <w:rsid w:val="00D4677D"/>
    <w:rsid w:val="00D46F76"/>
    <w:rsid w:val="00D47363"/>
    <w:rsid w:val="00D47AC2"/>
    <w:rsid w:val="00D5192B"/>
    <w:rsid w:val="00D52B77"/>
    <w:rsid w:val="00D533A0"/>
    <w:rsid w:val="00D53C9C"/>
    <w:rsid w:val="00D5467E"/>
    <w:rsid w:val="00D5496F"/>
    <w:rsid w:val="00D5658E"/>
    <w:rsid w:val="00D57780"/>
    <w:rsid w:val="00D60DBF"/>
    <w:rsid w:val="00D60DF0"/>
    <w:rsid w:val="00D612B7"/>
    <w:rsid w:val="00D628C5"/>
    <w:rsid w:val="00D6303A"/>
    <w:rsid w:val="00D64174"/>
    <w:rsid w:val="00D64209"/>
    <w:rsid w:val="00D64807"/>
    <w:rsid w:val="00D656C9"/>
    <w:rsid w:val="00D65B9C"/>
    <w:rsid w:val="00D6611F"/>
    <w:rsid w:val="00D6781E"/>
    <w:rsid w:val="00D7034F"/>
    <w:rsid w:val="00D71CD5"/>
    <w:rsid w:val="00D724C1"/>
    <w:rsid w:val="00D72E72"/>
    <w:rsid w:val="00D74422"/>
    <w:rsid w:val="00D75C68"/>
    <w:rsid w:val="00D76A19"/>
    <w:rsid w:val="00D779A7"/>
    <w:rsid w:val="00D77D78"/>
    <w:rsid w:val="00D8006C"/>
    <w:rsid w:val="00D815AF"/>
    <w:rsid w:val="00D81B67"/>
    <w:rsid w:val="00D829C8"/>
    <w:rsid w:val="00D8459A"/>
    <w:rsid w:val="00D85DAC"/>
    <w:rsid w:val="00D861B5"/>
    <w:rsid w:val="00D86DF0"/>
    <w:rsid w:val="00D86F09"/>
    <w:rsid w:val="00D8709F"/>
    <w:rsid w:val="00D87BC4"/>
    <w:rsid w:val="00D87C61"/>
    <w:rsid w:val="00D87D35"/>
    <w:rsid w:val="00D91298"/>
    <w:rsid w:val="00D91958"/>
    <w:rsid w:val="00D92C06"/>
    <w:rsid w:val="00D934A8"/>
    <w:rsid w:val="00D93C19"/>
    <w:rsid w:val="00D93DC8"/>
    <w:rsid w:val="00D95039"/>
    <w:rsid w:val="00D95C86"/>
    <w:rsid w:val="00D96018"/>
    <w:rsid w:val="00D96AFF"/>
    <w:rsid w:val="00D9792B"/>
    <w:rsid w:val="00D979CC"/>
    <w:rsid w:val="00D97DAF"/>
    <w:rsid w:val="00DA0A39"/>
    <w:rsid w:val="00DA0ED2"/>
    <w:rsid w:val="00DA1E2B"/>
    <w:rsid w:val="00DA254E"/>
    <w:rsid w:val="00DA2844"/>
    <w:rsid w:val="00DA3164"/>
    <w:rsid w:val="00DA3E35"/>
    <w:rsid w:val="00DA4DDD"/>
    <w:rsid w:val="00DA6B99"/>
    <w:rsid w:val="00DB0AB8"/>
    <w:rsid w:val="00DB236C"/>
    <w:rsid w:val="00DB46D9"/>
    <w:rsid w:val="00DB4D56"/>
    <w:rsid w:val="00DB4F18"/>
    <w:rsid w:val="00DB587C"/>
    <w:rsid w:val="00DB763C"/>
    <w:rsid w:val="00DB7BD4"/>
    <w:rsid w:val="00DC209E"/>
    <w:rsid w:val="00DC273D"/>
    <w:rsid w:val="00DC3AAE"/>
    <w:rsid w:val="00DC51CA"/>
    <w:rsid w:val="00DC58D3"/>
    <w:rsid w:val="00DC63B7"/>
    <w:rsid w:val="00DC68F7"/>
    <w:rsid w:val="00DD032D"/>
    <w:rsid w:val="00DD07FA"/>
    <w:rsid w:val="00DD09DB"/>
    <w:rsid w:val="00DD4192"/>
    <w:rsid w:val="00DD41E0"/>
    <w:rsid w:val="00DD435F"/>
    <w:rsid w:val="00DD4AD9"/>
    <w:rsid w:val="00DD6634"/>
    <w:rsid w:val="00DD7392"/>
    <w:rsid w:val="00DE1E1B"/>
    <w:rsid w:val="00DE2E8C"/>
    <w:rsid w:val="00DE378C"/>
    <w:rsid w:val="00DE3A1E"/>
    <w:rsid w:val="00DE4812"/>
    <w:rsid w:val="00DE4F57"/>
    <w:rsid w:val="00DE5085"/>
    <w:rsid w:val="00DE5D86"/>
    <w:rsid w:val="00DE6017"/>
    <w:rsid w:val="00DE6CA1"/>
    <w:rsid w:val="00DE6D52"/>
    <w:rsid w:val="00DE7359"/>
    <w:rsid w:val="00DF0231"/>
    <w:rsid w:val="00DF06C9"/>
    <w:rsid w:val="00DF1D75"/>
    <w:rsid w:val="00DF2F58"/>
    <w:rsid w:val="00DF4AAA"/>
    <w:rsid w:val="00DF4AE1"/>
    <w:rsid w:val="00DF4CE5"/>
    <w:rsid w:val="00DF61B7"/>
    <w:rsid w:val="00DF6C89"/>
    <w:rsid w:val="00DF6E49"/>
    <w:rsid w:val="00DF7327"/>
    <w:rsid w:val="00DF73E8"/>
    <w:rsid w:val="00DF768D"/>
    <w:rsid w:val="00E0032E"/>
    <w:rsid w:val="00E0089B"/>
    <w:rsid w:val="00E00F54"/>
    <w:rsid w:val="00E01716"/>
    <w:rsid w:val="00E01819"/>
    <w:rsid w:val="00E03C8E"/>
    <w:rsid w:val="00E05652"/>
    <w:rsid w:val="00E11E96"/>
    <w:rsid w:val="00E127C1"/>
    <w:rsid w:val="00E12D5E"/>
    <w:rsid w:val="00E1400C"/>
    <w:rsid w:val="00E143BC"/>
    <w:rsid w:val="00E1477F"/>
    <w:rsid w:val="00E153D2"/>
    <w:rsid w:val="00E15F28"/>
    <w:rsid w:val="00E17C2C"/>
    <w:rsid w:val="00E20729"/>
    <w:rsid w:val="00E20D5B"/>
    <w:rsid w:val="00E2110F"/>
    <w:rsid w:val="00E2184E"/>
    <w:rsid w:val="00E22277"/>
    <w:rsid w:val="00E22A17"/>
    <w:rsid w:val="00E232CD"/>
    <w:rsid w:val="00E24DAD"/>
    <w:rsid w:val="00E25747"/>
    <w:rsid w:val="00E257D3"/>
    <w:rsid w:val="00E26A04"/>
    <w:rsid w:val="00E273D6"/>
    <w:rsid w:val="00E27925"/>
    <w:rsid w:val="00E3023F"/>
    <w:rsid w:val="00E30F53"/>
    <w:rsid w:val="00E3335B"/>
    <w:rsid w:val="00E33E4F"/>
    <w:rsid w:val="00E34B7F"/>
    <w:rsid w:val="00E355AB"/>
    <w:rsid w:val="00E3589B"/>
    <w:rsid w:val="00E35CC4"/>
    <w:rsid w:val="00E368D3"/>
    <w:rsid w:val="00E36E2D"/>
    <w:rsid w:val="00E3777D"/>
    <w:rsid w:val="00E37962"/>
    <w:rsid w:val="00E37C5F"/>
    <w:rsid w:val="00E40FF5"/>
    <w:rsid w:val="00E41080"/>
    <w:rsid w:val="00E41599"/>
    <w:rsid w:val="00E41B0D"/>
    <w:rsid w:val="00E41B36"/>
    <w:rsid w:val="00E425ED"/>
    <w:rsid w:val="00E42CDB"/>
    <w:rsid w:val="00E42F2E"/>
    <w:rsid w:val="00E43101"/>
    <w:rsid w:val="00E43CAB"/>
    <w:rsid w:val="00E44AB4"/>
    <w:rsid w:val="00E45BD8"/>
    <w:rsid w:val="00E46A17"/>
    <w:rsid w:val="00E46A60"/>
    <w:rsid w:val="00E46C37"/>
    <w:rsid w:val="00E471CD"/>
    <w:rsid w:val="00E4774E"/>
    <w:rsid w:val="00E504B8"/>
    <w:rsid w:val="00E50F11"/>
    <w:rsid w:val="00E5119A"/>
    <w:rsid w:val="00E51429"/>
    <w:rsid w:val="00E528D5"/>
    <w:rsid w:val="00E54586"/>
    <w:rsid w:val="00E54B9D"/>
    <w:rsid w:val="00E54C15"/>
    <w:rsid w:val="00E555A3"/>
    <w:rsid w:val="00E55CFF"/>
    <w:rsid w:val="00E56F8B"/>
    <w:rsid w:val="00E57B09"/>
    <w:rsid w:val="00E60780"/>
    <w:rsid w:val="00E609A3"/>
    <w:rsid w:val="00E6159E"/>
    <w:rsid w:val="00E61B20"/>
    <w:rsid w:val="00E62065"/>
    <w:rsid w:val="00E6263D"/>
    <w:rsid w:val="00E63322"/>
    <w:rsid w:val="00E648EB"/>
    <w:rsid w:val="00E65D26"/>
    <w:rsid w:val="00E65D8A"/>
    <w:rsid w:val="00E673BB"/>
    <w:rsid w:val="00E67A8B"/>
    <w:rsid w:val="00E702C9"/>
    <w:rsid w:val="00E71ECC"/>
    <w:rsid w:val="00E7237D"/>
    <w:rsid w:val="00E727BC"/>
    <w:rsid w:val="00E73B7E"/>
    <w:rsid w:val="00E74C2C"/>
    <w:rsid w:val="00E74E60"/>
    <w:rsid w:val="00E75201"/>
    <w:rsid w:val="00E7581C"/>
    <w:rsid w:val="00E764CA"/>
    <w:rsid w:val="00E77348"/>
    <w:rsid w:val="00E8115E"/>
    <w:rsid w:val="00E814FF"/>
    <w:rsid w:val="00E81A4F"/>
    <w:rsid w:val="00E8283D"/>
    <w:rsid w:val="00E82872"/>
    <w:rsid w:val="00E83838"/>
    <w:rsid w:val="00E83B80"/>
    <w:rsid w:val="00E83D6B"/>
    <w:rsid w:val="00E84364"/>
    <w:rsid w:val="00E84ACD"/>
    <w:rsid w:val="00E8527B"/>
    <w:rsid w:val="00E8574F"/>
    <w:rsid w:val="00E85D4A"/>
    <w:rsid w:val="00E8732E"/>
    <w:rsid w:val="00E875F7"/>
    <w:rsid w:val="00E90979"/>
    <w:rsid w:val="00E90D69"/>
    <w:rsid w:val="00E915B6"/>
    <w:rsid w:val="00E91819"/>
    <w:rsid w:val="00E921A3"/>
    <w:rsid w:val="00E92328"/>
    <w:rsid w:val="00E9392F"/>
    <w:rsid w:val="00E93AAB"/>
    <w:rsid w:val="00E941F1"/>
    <w:rsid w:val="00E955F1"/>
    <w:rsid w:val="00E964CA"/>
    <w:rsid w:val="00E96879"/>
    <w:rsid w:val="00E970BE"/>
    <w:rsid w:val="00EA0051"/>
    <w:rsid w:val="00EA0244"/>
    <w:rsid w:val="00EA03E2"/>
    <w:rsid w:val="00EA09A4"/>
    <w:rsid w:val="00EA176D"/>
    <w:rsid w:val="00EA2594"/>
    <w:rsid w:val="00EA5083"/>
    <w:rsid w:val="00EA5A0D"/>
    <w:rsid w:val="00EA5C39"/>
    <w:rsid w:val="00EA70C9"/>
    <w:rsid w:val="00EA71CA"/>
    <w:rsid w:val="00EA7E95"/>
    <w:rsid w:val="00EB0B16"/>
    <w:rsid w:val="00EB0B93"/>
    <w:rsid w:val="00EB197E"/>
    <w:rsid w:val="00EB2B1B"/>
    <w:rsid w:val="00EB32FE"/>
    <w:rsid w:val="00EB386B"/>
    <w:rsid w:val="00EB4A2C"/>
    <w:rsid w:val="00EB4CFD"/>
    <w:rsid w:val="00EB6372"/>
    <w:rsid w:val="00EB6597"/>
    <w:rsid w:val="00EB7935"/>
    <w:rsid w:val="00EB793A"/>
    <w:rsid w:val="00EC0A87"/>
    <w:rsid w:val="00EC0F33"/>
    <w:rsid w:val="00EC1F1C"/>
    <w:rsid w:val="00EC2691"/>
    <w:rsid w:val="00EC3085"/>
    <w:rsid w:val="00EC34FA"/>
    <w:rsid w:val="00EC407B"/>
    <w:rsid w:val="00EC426C"/>
    <w:rsid w:val="00EC59F3"/>
    <w:rsid w:val="00EC6FDB"/>
    <w:rsid w:val="00EC7A62"/>
    <w:rsid w:val="00EC7E75"/>
    <w:rsid w:val="00EC7F74"/>
    <w:rsid w:val="00ED0028"/>
    <w:rsid w:val="00ED0E2D"/>
    <w:rsid w:val="00ED10DB"/>
    <w:rsid w:val="00ED136E"/>
    <w:rsid w:val="00ED1C4A"/>
    <w:rsid w:val="00ED1DC4"/>
    <w:rsid w:val="00ED2F33"/>
    <w:rsid w:val="00ED3729"/>
    <w:rsid w:val="00ED38B8"/>
    <w:rsid w:val="00ED3B55"/>
    <w:rsid w:val="00ED67D9"/>
    <w:rsid w:val="00ED73C9"/>
    <w:rsid w:val="00ED7B10"/>
    <w:rsid w:val="00EE02A1"/>
    <w:rsid w:val="00EE17FF"/>
    <w:rsid w:val="00EE1CB2"/>
    <w:rsid w:val="00EE1D45"/>
    <w:rsid w:val="00EE24D6"/>
    <w:rsid w:val="00EE34A2"/>
    <w:rsid w:val="00EE3BA7"/>
    <w:rsid w:val="00EE56F8"/>
    <w:rsid w:val="00EE5D2F"/>
    <w:rsid w:val="00EE6A90"/>
    <w:rsid w:val="00EE7346"/>
    <w:rsid w:val="00EE7F86"/>
    <w:rsid w:val="00EF14A1"/>
    <w:rsid w:val="00EF19E1"/>
    <w:rsid w:val="00EF2D47"/>
    <w:rsid w:val="00EF575E"/>
    <w:rsid w:val="00EF5AB3"/>
    <w:rsid w:val="00EF61A7"/>
    <w:rsid w:val="00EF65E5"/>
    <w:rsid w:val="00EF7A0A"/>
    <w:rsid w:val="00F019B3"/>
    <w:rsid w:val="00F01AC3"/>
    <w:rsid w:val="00F02321"/>
    <w:rsid w:val="00F023C7"/>
    <w:rsid w:val="00F04684"/>
    <w:rsid w:val="00F05275"/>
    <w:rsid w:val="00F05C35"/>
    <w:rsid w:val="00F07CFC"/>
    <w:rsid w:val="00F07F1A"/>
    <w:rsid w:val="00F103CD"/>
    <w:rsid w:val="00F10F38"/>
    <w:rsid w:val="00F11FFA"/>
    <w:rsid w:val="00F12B29"/>
    <w:rsid w:val="00F1307C"/>
    <w:rsid w:val="00F1348C"/>
    <w:rsid w:val="00F14583"/>
    <w:rsid w:val="00F149CF"/>
    <w:rsid w:val="00F14A98"/>
    <w:rsid w:val="00F1513E"/>
    <w:rsid w:val="00F15A41"/>
    <w:rsid w:val="00F15B55"/>
    <w:rsid w:val="00F15CE2"/>
    <w:rsid w:val="00F167E8"/>
    <w:rsid w:val="00F1684F"/>
    <w:rsid w:val="00F16F15"/>
    <w:rsid w:val="00F170A8"/>
    <w:rsid w:val="00F17485"/>
    <w:rsid w:val="00F1749C"/>
    <w:rsid w:val="00F200E3"/>
    <w:rsid w:val="00F20CC2"/>
    <w:rsid w:val="00F21228"/>
    <w:rsid w:val="00F21CB8"/>
    <w:rsid w:val="00F21DFC"/>
    <w:rsid w:val="00F225B0"/>
    <w:rsid w:val="00F2268A"/>
    <w:rsid w:val="00F22815"/>
    <w:rsid w:val="00F22DA5"/>
    <w:rsid w:val="00F23E3D"/>
    <w:rsid w:val="00F24131"/>
    <w:rsid w:val="00F24682"/>
    <w:rsid w:val="00F2578D"/>
    <w:rsid w:val="00F26B34"/>
    <w:rsid w:val="00F27442"/>
    <w:rsid w:val="00F2745E"/>
    <w:rsid w:val="00F274D3"/>
    <w:rsid w:val="00F302DD"/>
    <w:rsid w:val="00F30590"/>
    <w:rsid w:val="00F31782"/>
    <w:rsid w:val="00F31F6C"/>
    <w:rsid w:val="00F327F6"/>
    <w:rsid w:val="00F32F8D"/>
    <w:rsid w:val="00F348F8"/>
    <w:rsid w:val="00F351D7"/>
    <w:rsid w:val="00F35811"/>
    <w:rsid w:val="00F359D3"/>
    <w:rsid w:val="00F36A1D"/>
    <w:rsid w:val="00F36C6A"/>
    <w:rsid w:val="00F36FA4"/>
    <w:rsid w:val="00F37B66"/>
    <w:rsid w:val="00F37E34"/>
    <w:rsid w:val="00F40B60"/>
    <w:rsid w:val="00F40C5B"/>
    <w:rsid w:val="00F413B0"/>
    <w:rsid w:val="00F417DD"/>
    <w:rsid w:val="00F41D72"/>
    <w:rsid w:val="00F41E19"/>
    <w:rsid w:val="00F41F00"/>
    <w:rsid w:val="00F425F8"/>
    <w:rsid w:val="00F43605"/>
    <w:rsid w:val="00F44515"/>
    <w:rsid w:val="00F4468D"/>
    <w:rsid w:val="00F44F68"/>
    <w:rsid w:val="00F4531A"/>
    <w:rsid w:val="00F4584D"/>
    <w:rsid w:val="00F462A5"/>
    <w:rsid w:val="00F472AD"/>
    <w:rsid w:val="00F47749"/>
    <w:rsid w:val="00F47B87"/>
    <w:rsid w:val="00F50AF6"/>
    <w:rsid w:val="00F50DB4"/>
    <w:rsid w:val="00F50E6A"/>
    <w:rsid w:val="00F51F03"/>
    <w:rsid w:val="00F53512"/>
    <w:rsid w:val="00F53761"/>
    <w:rsid w:val="00F5534B"/>
    <w:rsid w:val="00F569F3"/>
    <w:rsid w:val="00F5762A"/>
    <w:rsid w:val="00F57671"/>
    <w:rsid w:val="00F61435"/>
    <w:rsid w:val="00F615C8"/>
    <w:rsid w:val="00F61EDD"/>
    <w:rsid w:val="00F631C1"/>
    <w:rsid w:val="00F6529B"/>
    <w:rsid w:val="00F65D3F"/>
    <w:rsid w:val="00F662CA"/>
    <w:rsid w:val="00F66380"/>
    <w:rsid w:val="00F665E7"/>
    <w:rsid w:val="00F677B7"/>
    <w:rsid w:val="00F70576"/>
    <w:rsid w:val="00F712D4"/>
    <w:rsid w:val="00F7142D"/>
    <w:rsid w:val="00F7144D"/>
    <w:rsid w:val="00F718F7"/>
    <w:rsid w:val="00F7260D"/>
    <w:rsid w:val="00F73A2E"/>
    <w:rsid w:val="00F73D06"/>
    <w:rsid w:val="00F74067"/>
    <w:rsid w:val="00F740E3"/>
    <w:rsid w:val="00F748A2"/>
    <w:rsid w:val="00F74E62"/>
    <w:rsid w:val="00F754EC"/>
    <w:rsid w:val="00F758DC"/>
    <w:rsid w:val="00F76F1A"/>
    <w:rsid w:val="00F7734A"/>
    <w:rsid w:val="00F77E02"/>
    <w:rsid w:val="00F800DD"/>
    <w:rsid w:val="00F80B15"/>
    <w:rsid w:val="00F80FAA"/>
    <w:rsid w:val="00F8145F"/>
    <w:rsid w:val="00F83296"/>
    <w:rsid w:val="00F836A4"/>
    <w:rsid w:val="00F83AC8"/>
    <w:rsid w:val="00F83C2D"/>
    <w:rsid w:val="00F840F2"/>
    <w:rsid w:val="00F84332"/>
    <w:rsid w:val="00F84892"/>
    <w:rsid w:val="00F8546A"/>
    <w:rsid w:val="00F862DC"/>
    <w:rsid w:val="00F86864"/>
    <w:rsid w:val="00F86CE9"/>
    <w:rsid w:val="00F8725A"/>
    <w:rsid w:val="00F878A5"/>
    <w:rsid w:val="00F9050D"/>
    <w:rsid w:val="00F90711"/>
    <w:rsid w:val="00F9131D"/>
    <w:rsid w:val="00F92BC7"/>
    <w:rsid w:val="00F936E1"/>
    <w:rsid w:val="00F938FF"/>
    <w:rsid w:val="00F941FA"/>
    <w:rsid w:val="00F9427B"/>
    <w:rsid w:val="00F95C00"/>
    <w:rsid w:val="00F95E82"/>
    <w:rsid w:val="00F96479"/>
    <w:rsid w:val="00F96AD9"/>
    <w:rsid w:val="00F96CA4"/>
    <w:rsid w:val="00F9763B"/>
    <w:rsid w:val="00F97961"/>
    <w:rsid w:val="00F97C97"/>
    <w:rsid w:val="00FA0485"/>
    <w:rsid w:val="00FA09E1"/>
    <w:rsid w:val="00FA0E5A"/>
    <w:rsid w:val="00FA22B3"/>
    <w:rsid w:val="00FA27E8"/>
    <w:rsid w:val="00FA39E3"/>
    <w:rsid w:val="00FA3D05"/>
    <w:rsid w:val="00FA3FA7"/>
    <w:rsid w:val="00FA4D3E"/>
    <w:rsid w:val="00FA5366"/>
    <w:rsid w:val="00FA559D"/>
    <w:rsid w:val="00FA5E9C"/>
    <w:rsid w:val="00FA6081"/>
    <w:rsid w:val="00FA659F"/>
    <w:rsid w:val="00FA6703"/>
    <w:rsid w:val="00FA7651"/>
    <w:rsid w:val="00FA7769"/>
    <w:rsid w:val="00FB0E63"/>
    <w:rsid w:val="00FB209A"/>
    <w:rsid w:val="00FB2337"/>
    <w:rsid w:val="00FB2904"/>
    <w:rsid w:val="00FB54EB"/>
    <w:rsid w:val="00FB60AD"/>
    <w:rsid w:val="00FB6A58"/>
    <w:rsid w:val="00FC03E8"/>
    <w:rsid w:val="00FC19D9"/>
    <w:rsid w:val="00FC1A0D"/>
    <w:rsid w:val="00FC289F"/>
    <w:rsid w:val="00FC2902"/>
    <w:rsid w:val="00FC2E59"/>
    <w:rsid w:val="00FC37BE"/>
    <w:rsid w:val="00FC4348"/>
    <w:rsid w:val="00FC4800"/>
    <w:rsid w:val="00FC53EB"/>
    <w:rsid w:val="00FC5460"/>
    <w:rsid w:val="00FC687C"/>
    <w:rsid w:val="00FC7905"/>
    <w:rsid w:val="00FC7AB3"/>
    <w:rsid w:val="00FD065D"/>
    <w:rsid w:val="00FD197D"/>
    <w:rsid w:val="00FD1A37"/>
    <w:rsid w:val="00FD1C46"/>
    <w:rsid w:val="00FD2A6D"/>
    <w:rsid w:val="00FD2A7E"/>
    <w:rsid w:val="00FD2D57"/>
    <w:rsid w:val="00FD4A9A"/>
    <w:rsid w:val="00FD52C9"/>
    <w:rsid w:val="00FD5547"/>
    <w:rsid w:val="00FD59BC"/>
    <w:rsid w:val="00FD768A"/>
    <w:rsid w:val="00FE0134"/>
    <w:rsid w:val="00FE17FC"/>
    <w:rsid w:val="00FE183C"/>
    <w:rsid w:val="00FE2050"/>
    <w:rsid w:val="00FE20D4"/>
    <w:rsid w:val="00FE2673"/>
    <w:rsid w:val="00FE2F10"/>
    <w:rsid w:val="00FE33E4"/>
    <w:rsid w:val="00FE3F40"/>
    <w:rsid w:val="00FE4EE5"/>
    <w:rsid w:val="00FE596C"/>
    <w:rsid w:val="00FE5B14"/>
    <w:rsid w:val="00FE739F"/>
    <w:rsid w:val="00FE74EB"/>
    <w:rsid w:val="00FE75AD"/>
    <w:rsid w:val="00FF07F4"/>
    <w:rsid w:val="00FF087A"/>
    <w:rsid w:val="00FF1390"/>
    <w:rsid w:val="00FF17BE"/>
    <w:rsid w:val="00FF1A59"/>
    <w:rsid w:val="00FF1D61"/>
    <w:rsid w:val="00FF248C"/>
    <w:rsid w:val="00FF2F05"/>
    <w:rsid w:val="00FF2F57"/>
    <w:rsid w:val="00FF3200"/>
    <w:rsid w:val="00FF4707"/>
    <w:rsid w:val="00FF47E3"/>
    <w:rsid w:val="00FF5A81"/>
    <w:rsid w:val="00FF60E4"/>
    <w:rsid w:val="00FF622A"/>
    <w:rsid w:val="00FF6B18"/>
    <w:rsid w:val="00FF72D5"/>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paragraph" w:customStyle="1" w:styleId="n-dieund-p">
    <w:name w:val="n-dieund-p"/>
    <w:basedOn w:val="Normal"/>
    <w:rsid w:val="004066E5"/>
    <w:pPr>
      <w:spacing w:before="0" w:after="0"/>
      <w:ind w:firstLin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1919B-43D0-F047-9EF9-EE4258AD6086}">
  <ds:schemaRefs>
    <ds:schemaRef ds:uri="http://schemas.openxmlformats.org/officeDocument/2006/bibliography"/>
  </ds:schemaRefs>
</ds:datastoreItem>
</file>

<file path=customXml/itemProps2.xml><?xml version="1.0" encoding="utf-8"?>
<ds:datastoreItem xmlns:ds="http://schemas.openxmlformats.org/officeDocument/2006/customXml" ds:itemID="{87DB7EB8-164A-2744-806E-887E44AFDBAE}">
  <ds:schemaRefs>
    <ds:schemaRef ds:uri="http://schemas.openxmlformats.org/officeDocument/2006/bibliography"/>
  </ds:schemaRefs>
</ds:datastoreItem>
</file>

<file path=customXml/itemProps3.xml><?xml version="1.0" encoding="utf-8"?>
<ds:datastoreItem xmlns:ds="http://schemas.openxmlformats.org/officeDocument/2006/customXml" ds:itemID="{B14987EF-2EA5-4275-9BFD-0674150BD2E8}"/>
</file>

<file path=customXml/itemProps4.xml><?xml version="1.0" encoding="utf-8"?>
<ds:datastoreItem xmlns:ds="http://schemas.openxmlformats.org/officeDocument/2006/customXml" ds:itemID="{D790A107-C6B9-4F3E-833E-078A84612618}"/>
</file>

<file path=customXml/itemProps5.xml><?xml version="1.0" encoding="utf-8"?>
<ds:datastoreItem xmlns:ds="http://schemas.openxmlformats.org/officeDocument/2006/customXml" ds:itemID="{7074C946-4111-4957-9049-40E5A8AEC0CB}"/>
</file>

<file path=docProps/app.xml><?xml version="1.0" encoding="utf-8"?>
<Properties xmlns="http://schemas.openxmlformats.org/officeDocument/2006/extended-properties" xmlns:vt="http://schemas.openxmlformats.org/officeDocument/2006/docPropsVTypes">
  <Template>Normal.dotm</Template>
  <TotalTime>2200</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DELL</cp:lastModifiedBy>
  <cp:revision>1504</cp:revision>
  <cp:lastPrinted>2022-02-27T09:33:00Z</cp:lastPrinted>
  <dcterms:created xsi:type="dcterms:W3CDTF">2022-02-27T09:33:00Z</dcterms:created>
  <dcterms:modified xsi:type="dcterms:W3CDTF">2025-09-03T07:20:00Z</dcterms:modified>
</cp:coreProperties>
</file>